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900"/>
        <w:gridCol w:w="599"/>
        <w:gridCol w:w="2245"/>
        <w:gridCol w:w="236"/>
        <w:gridCol w:w="496"/>
        <w:gridCol w:w="1558"/>
        <w:gridCol w:w="2254"/>
        <w:gridCol w:w="2254"/>
        <w:gridCol w:w="2254"/>
      </w:tblGrid>
      <w:tr w:rsidR="002A3383" w:rsidRPr="00CB59CD" w:rsidTr="00AD484F">
        <w:trPr>
          <w:gridAfter w:val="3"/>
          <w:wAfter w:w="6762" w:type="dxa"/>
        </w:trPr>
        <w:tc>
          <w:tcPr>
            <w:tcW w:w="3888" w:type="dxa"/>
            <w:tcBorders>
              <w:top w:val="nil"/>
              <w:left w:val="nil"/>
              <w:bottom w:val="nil"/>
              <w:right w:val="nil"/>
            </w:tcBorders>
            <w:vAlign w:val="bottom"/>
          </w:tcPr>
          <w:p w:rsidR="002A3383" w:rsidRPr="00CB59CD" w:rsidRDefault="002A3383" w:rsidP="00D42BAB">
            <w:pPr>
              <w:jc w:val="center"/>
              <w:rPr>
                <w:lang w:val="uk-UA"/>
              </w:rPr>
            </w:pPr>
            <w:r w:rsidRPr="00CB59CD">
              <w:rPr>
                <w:lang w:val="uk-UA"/>
              </w:rPr>
              <w:t xml:space="preserve"> </w:t>
            </w:r>
          </w:p>
        </w:tc>
        <w:tc>
          <w:tcPr>
            <w:tcW w:w="900" w:type="dxa"/>
            <w:tcBorders>
              <w:top w:val="nil"/>
              <w:left w:val="nil"/>
              <w:bottom w:val="nil"/>
              <w:right w:val="nil"/>
            </w:tcBorders>
            <w:vAlign w:val="bottom"/>
          </w:tcPr>
          <w:p w:rsidR="002A3383" w:rsidRPr="00CB59CD" w:rsidRDefault="002A3383" w:rsidP="00D42BAB">
            <w:pPr>
              <w:jc w:val="center"/>
            </w:pPr>
          </w:p>
        </w:tc>
        <w:tc>
          <w:tcPr>
            <w:tcW w:w="5134" w:type="dxa"/>
            <w:gridSpan w:val="5"/>
            <w:tcBorders>
              <w:top w:val="nil"/>
              <w:left w:val="nil"/>
              <w:bottom w:val="nil"/>
              <w:right w:val="nil"/>
            </w:tcBorders>
            <w:vAlign w:val="center"/>
          </w:tcPr>
          <w:p w:rsidR="002A3383" w:rsidRPr="00CB59CD" w:rsidRDefault="002A3383" w:rsidP="00D42BAB">
            <w:pPr>
              <w:jc w:val="center"/>
              <w:rPr>
                <w:sz w:val="10"/>
                <w:szCs w:val="10"/>
              </w:rPr>
            </w:pPr>
          </w:p>
          <w:p w:rsidR="002A3383" w:rsidRPr="00CB59CD" w:rsidRDefault="002A3383" w:rsidP="00D42BAB">
            <w:pPr>
              <w:rPr>
                <w:sz w:val="10"/>
                <w:szCs w:val="10"/>
              </w:rPr>
            </w:pPr>
          </w:p>
        </w:tc>
      </w:tr>
      <w:tr w:rsidR="002A3383" w:rsidRPr="00CB59CD" w:rsidTr="00AD484F">
        <w:trPr>
          <w:gridAfter w:val="3"/>
          <w:wAfter w:w="6762" w:type="dxa"/>
        </w:trPr>
        <w:tc>
          <w:tcPr>
            <w:tcW w:w="3888" w:type="dxa"/>
            <w:tcBorders>
              <w:top w:val="nil"/>
              <w:left w:val="nil"/>
              <w:bottom w:val="nil"/>
              <w:right w:val="nil"/>
            </w:tcBorders>
          </w:tcPr>
          <w:p w:rsidR="002A3383" w:rsidRPr="00CB59CD" w:rsidRDefault="002A3383" w:rsidP="00D42BAB">
            <w:pPr>
              <w:jc w:val="center"/>
              <w:rPr>
                <w:sz w:val="26"/>
                <w:szCs w:val="26"/>
              </w:rPr>
            </w:pPr>
          </w:p>
        </w:tc>
        <w:tc>
          <w:tcPr>
            <w:tcW w:w="900" w:type="dxa"/>
            <w:tcBorders>
              <w:top w:val="nil"/>
              <w:left w:val="nil"/>
              <w:bottom w:val="nil"/>
              <w:right w:val="nil"/>
            </w:tcBorders>
          </w:tcPr>
          <w:p w:rsidR="002A3383" w:rsidRPr="00CB59CD" w:rsidRDefault="002A3383" w:rsidP="00D42BAB"/>
        </w:tc>
        <w:tc>
          <w:tcPr>
            <w:tcW w:w="5134" w:type="dxa"/>
            <w:gridSpan w:val="5"/>
            <w:tcBorders>
              <w:top w:val="nil"/>
              <w:left w:val="nil"/>
              <w:bottom w:val="nil"/>
              <w:right w:val="nil"/>
            </w:tcBorders>
          </w:tcPr>
          <w:p w:rsidR="002A3383" w:rsidRPr="00CB59CD" w:rsidRDefault="002A3383" w:rsidP="00D42BAB">
            <w:pPr>
              <w:rPr>
                <w:sz w:val="26"/>
                <w:szCs w:val="26"/>
              </w:rPr>
            </w:pPr>
            <w:r w:rsidRPr="00CB59CD">
              <w:rPr>
                <w:sz w:val="26"/>
                <w:szCs w:val="26"/>
              </w:rPr>
              <w:t>ЗАТВЕРДЖ</w:t>
            </w:r>
            <w:r w:rsidRPr="00CB59CD">
              <w:rPr>
                <w:sz w:val="26"/>
                <w:szCs w:val="26"/>
                <w:lang w:val="uk-UA"/>
              </w:rPr>
              <w:t>ЕНО</w:t>
            </w:r>
          </w:p>
        </w:tc>
      </w:tr>
      <w:tr w:rsidR="002A3383" w:rsidRPr="00CB59CD" w:rsidTr="00AD484F">
        <w:trPr>
          <w:gridAfter w:val="3"/>
          <w:wAfter w:w="6762" w:type="dxa"/>
        </w:trPr>
        <w:tc>
          <w:tcPr>
            <w:tcW w:w="3888" w:type="dxa"/>
            <w:tcBorders>
              <w:top w:val="nil"/>
              <w:left w:val="nil"/>
              <w:bottom w:val="nil"/>
              <w:right w:val="nil"/>
            </w:tcBorders>
          </w:tcPr>
          <w:p w:rsidR="002A3383" w:rsidRPr="00CB59CD" w:rsidRDefault="002A3383" w:rsidP="00D42BAB">
            <w:pPr>
              <w:jc w:val="center"/>
              <w:rPr>
                <w:sz w:val="26"/>
                <w:szCs w:val="26"/>
              </w:rPr>
            </w:pPr>
          </w:p>
        </w:tc>
        <w:tc>
          <w:tcPr>
            <w:tcW w:w="900" w:type="dxa"/>
            <w:tcBorders>
              <w:top w:val="nil"/>
              <w:left w:val="nil"/>
              <w:bottom w:val="nil"/>
              <w:right w:val="nil"/>
            </w:tcBorders>
          </w:tcPr>
          <w:p w:rsidR="002A3383" w:rsidRPr="00CB59CD" w:rsidRDefault="002A3383" w:rsidP="00D42BAB"/>
        </w:tc>
        <w:tc>
          <w:tcPr>
            <w:tcW w:w="5134" w:type="dxa"/>
            <w:gridSpan w:val="5"/>
            <w:tcBorders>
              <w:top w:val="nil"/>
              <w:left w:val="nil"/>
              <w:bottom w:val="nil"/>
              <w:right w:val="nil"/>
            </w:tcBorders>
          </w:tcPr>
          <w:p w:rsidR="002A3383" w:rsidRPr="00CB59CD" w:rsidRDefault="002A3383" w:rsidP="00D42BAB">
            <w:r w:rsidRPr="00CB59CD">
              <w:rPr>
                <w:sz w:val="26"/>
                <w:szCs w:val="26"/>
                <w:lang w:val="uk-UA"/>
              </w:rPr>
              <w:t>Рішення Червоноградської міської ради</w:t>
            </w:r>
          </w:p>
        </w:tc>
      </w:tr>
      <w:tr w:rsidR="002A3383" w:rsidRPr="00CB59CD" w:rsidTr="00AD4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762" w:type="dxa"/>
        </w:trPr>
        <w:tc>
          <w:tcPr>
            <w:tcW w:w="3888" w:type="dxa"/>
          </w:tcPr>
          <w:p w:rsidR="002A3383" w:rsidRPr="00CB59CD" w:rsidRDefault="002A3383" w:rsidP="00D42BAB">
            <w:pPr>
              <w:jc w:val="center"/>
              <w:rPr>
                <w:sz w:val="26"/>
                <w:szCs w:val="26"/>
              </w:rPr>
            </w:pPr>
          </w:p>
        </w:tc>
        <w:tc>
          <w:tcPr>
            <w:tcW w:w="900" w:type="dxa"/>
          </w:tcPr>
          <w:p w:rsidR="002A3383" w:rsidRPr="00CB59CD" w:rsidRDefault="002A3383" w:rsidP="00D42BAB"/>
        </w:tc>
        <w:tc>
          <w:tcPr>
            <w:tcW w:w="2844" w:type="dxa"/>
            <w:gridSpan w:val="2"/>
          </w:tcPr>
          <w:p w:rsidR="002A3383" w:rsidRPr="00CB59CD" w:rsidRDefault="002A3383" w:rsidP="00D42BAB"/>
        </w:tc>
        <w:tc>
          <w:tcPr>
            <w:tcW w:w="2290" w:type="dxa"/>
            <w:gridSpan w:val="3"/>
          </w:tcPr>
          <w:p w:rsidR="002A3383" w:rsidRPr="00CB59CD" w:rsidRDefault="002A3383" w:rsidP="00D42BAB"/>
        </w:tc>
      </w:tr>
      <w:tr w:rsidR="002A3383" w:rsidRPr="00CB59CD" w:rsidTr="00AD4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88" w:type="dxa"/>
          </w:tcPr>
          <w:p w:rsidR="002A3383" w:rsidRPr="00CB59CD" w:rsidRDefault="002A3383" w:rsidP="00AD484F">
            <w:pPr>
              <w:jc w:val="center"/>
            </w:pPr>
          </w:p>
        </w:tc>
        <w:tc>
          <w:tcPr>
            <w:tcW w:w="900" w:type="dxa"/>
          </w:tcPr>
          <w:p w:rsidR="002A3383" w:rsidRPr="00CB59CD" w:rsidRDefault="002A3383" w:rsidP="00AD484F"/>
        </w:tc>
        <w:tc>
          <w:tcPr>
            <w:tcW w:w="599" w:type="dxa"/>
          </w:tcPr>
          <w:p w:rsidR="002A3383" w:rsidRPr="00CB59CD" w:rsidRDefault="002A3383" w:rsidP="00AD484F">
            <w:pPr>
              <w:rPr>
                <w:sz w:val="26"/>
                <w:szCs w:val="26"/>
                <w:lang w:val="uk-UA"/>
              </w:rPr>
            </w:pPr>
            <w:r w:rsidRPr="00CB59CD">
              <w:rPr>
                <w:sz w:val="26"/>
                <w:szCs w:val="26"/>
                <w:lang w:val="uk-UA"/>
              </w:rPr>
              <w:t>від</w:t>
            </w:r>
          </w:p>
        </w:tc>
        <w:tc>
          <w:tcPr>
            <w:tcW w:w="2245" w:type="dxa"/>
            <w:tcBorders>
              <w:bottom w:val="single" w:sz="4" w:space="0" w:color="auto"/>
            </w:tcBorders>
          </w:tcPr>
          <w:p w:rsidR="002A3383" w:rsidRPr="00832DA8" w:rsidRDefault="002A3383" w:rsidP="00AD484F">
            <w:pPr>
              <w:rPr>
                <w:sz w:val="26"/>
                <w:szCs w:val="26"/>
                <w:lang w:val="uk-UA"/>
              </w:rPr>
            </w:pPr>
            <w:r>
              <w:rPr>
                <w:sz w:val="26"/>
                <w:szCs w:val="26"/>
                <w:lang w:val="uk-UA"/>
              </w:rPr>
              <w:t>26.01.2021 р.</w:t>
            </w:r>
          </w:p>
        </w:tc>
        <w:tc>
          <w:tcPr>
            <w:tcW w:w="236" w:type="dxa"/>
          </w:tcPr>
          <w:p w:rsidR="002A3383" w:rsidRPr="00CB59CD" w:rsidRDefault="002A3383" w:rsidP="00AD484F">
            <w:pPr>
              <w:rPr>
                <w:sz w:val="26"/>
                <w:szCs w:val="26"/>
              </w:rPr>
            </w:pPr>
          </w:p>
        </w:tc>
        <w:tc>
          <w:tcPr>
            <w:tcW w:w="496" w:type="dxa"/>
          </w:tcPr>
          <w:p w:rsidR="002A3383" w:rsidRPr="00CB59CD" w:rsidRDefault="002A3383" w:rsidP="00AD484F">
            <w:pPr>
              <w:rPr>
                <w:sz w:val="26"/>
                <w:szCs w:val="26"/>
                <w:lang w:val="uk-UA"/>
              </w:rPr>
            </w:pPr>
            <w:r w:rsidRPr="00CB59CD">
              <w:rPr>
                <w:sz w:val="26"/>
                <w:szCs w:val="26"/>
                <w:lang w:val="uk-UA"/>
              </w:rPr>
              <w:t>№</w:t>
            </w:r>
          </w:p>
        </w:tc>
        <w:tc>
          <w:tcPr>
            <w:tcW w:w="1558" w:type="dxa"/>
            <w:tcBorders>
              <w:bottom w:val="single" w:sz="4" w:space="0" w:color="auto"/>
            </w:tcBorders>
          </w:tcPr>
          <w:p w:rsidR="002A3383" w:rsidRPr="00832DA8" w:rsidRDefault="002A3383" w:rsidP="00AD484F">
            <w:pPr>
              <w:jc w:val="center"/>
              <w:rPr>
                <w:lang w:val="uk-UA"/>
              </w:rPr>
            </w:pPr>
            <w:r>
              <w:rPr>
                <w:lang w:val="uk-UA"/>
              </w:rPr>
              <w:t>139</w:t>
            </w:r>
          </w:p>
        </w:tc>
        <w:tc>
          <w:tcPr>
            <w:tcW w:w="2254" w:type="dxa"/>
          </w:tcPr>
          <w:p w:rsidR="002A3383" w:rsidRPr="00CB59CD" w:rsidRDefault="002A3383" w:rsidP="00AD484F"/>
        </w:tc>
        <w:tc>
          <w:tcPr>
            <w:tcW w:w="2254" w:type="dxa"/>
          </w:tcPr>
          <w:p w:rsidR="002A3383" w:rsidRPr="00CB59CD" w:rsidRDefault="002A3383" w:rsidP="00AD484F"/>
        </w:tc>
        <w:tc>
          <w:tcPr>
            <w:tcW w:w="2254" w:type="dxa"/>
          </w:tcPr>
          <w:p w:rsidR="002A3383" w:rsidRPr="00CB59CD" w:rsidRDefault="002A3383" w:rsidP="00AD484F"/>
        </w:tc>
      </w:tr>
    </w:tbl>
    <w:p w:rsidR="002A3383" w:rsidRPr="00CB59CD" w:rsidRDefault="002A3383" w:rsidP="00F16477"/>
    <w:p w:rsidR="002A3383" w:rsidRPr="00CB59CD" w:rsidRDefault="002A3383" w:rsidP="00EC2CBB">
      <w:pPr>
        <w:jc w:val="center"/>
        <w:rPr>
          <w:b/>
          <w:bCs/>
          <w:sz w:val="26"/>
          <w:szCs w:val="26"/>
          <w:lang w:val="uk-UA"/>
        </w:rPr>
      </w:pPr>
    </w:p>
    <w:p w:rsidR="002A3383" w:rsidRPr="00CB59CD" w:rsidRDefault="002A3383" w:rsidP="003B6433">
      <w:pPr>
        <w:jc w:val="center"/>
        <w:rPr>
          <w:b/>
          <w:bCs/>
          <w:sz w:val="26"/>
          <w:szCs w:val="26"/>
          <w:lang w:val="uk-UA"/>
        </w:rPr>
      </w:pPr>
      <w:r w:rsidRPr="00CB59CD">
        <w:rPr>
          <w:b/>
          <w:bCs/>
          <w:sz w:val="26"/>
          <w:szCs w:val="26"/>
          <w:lang w:val="uk-UA"/>
        </w:rPr>
        <w:t>ПОЛОЖЕННЯ</w:t>
      </w:r>
    </w:p>
    <w:p w:rsidR="002A3383" w:rsidRPr="00CB59CD" w:rsidRDefault="002A3383" w:rsidP="003B6433">
      <w:pPr>
        <w:jc w:val="center"/>
        <w:rPr>
          <w:b/>
          <w:sz w:val="26"/>
          <w:szCs w:val="26"/>
          <w:lang w:val="uk-UA"/>
        </w:rPr>
      </w:pPr>
      <w:r w:rsidRPr="00CB59CD">
        <w:rPr>
          <w:b/>
          <w:sz w:val="26"/>
          <w:szCs w:val="26"/>
          <w:lang w:val="uk-UA"/>
        </w:rPr>
        <w:t>про управління містобудування та архітектури</w:t>
      </w:r>
    </w:p>
    <w:p w:rsidR="002A3383" w:rsidRPr="00CB59CD" w:rsidRDefault="002A3383" w:rsidP="003B6433">
      <w:pPr>
        <w:jc w:val="center"/>
        <w:rPr>
          <w:b/>
          <w:sz w:val="26"/>
          <w:szCs w:val="26"/>
          <w:lang w:val="uk-UA"/>
        </w:rPr>
      </w:pPr>
      <w:r w:rsidRPr="00CB59CD">
        <w:rPr>
          <w:b/>
          <w:sz w:val="26"/>
          <w:szCs w:val="26"/>
          <w:lang w:val="uk-UA"/>
        </w:rPr>
        <w:t>Червоноградської міської ради.</w:t>
      </w:r>
    </w:p>
    <w:p w:rsidR="002A3383" w:rsidRPr="00CB59CD" w:rsidRDefault="002A3383" w:rsidP="003B6433">
      <w:pPr>
        <w:jc w:val="center"/>
      </w:pPr>
    </w:p>
    <w:p w:rsidR="002A3383" w:rsidRPr="00CB59CD" w:rsidRDefault="002A3383" w:rsidP="00F16477">
      <w:pPr>
        <w:numPr>
          <w:ilvl w:val="0"/>
          <w:numId w:val="1"/>
        </w:numPr>
        <w:rPr>
          <w:spacing w:val="-2"/>
          <w:sz w:val="26"/>
          <w:szCs w:val="26"/>
        </w:rPr>
      </w:pPr>
      <w:r w:rsidRPr="00CB59CD">
        <w:rPr>
          <w:spacing w:val="-2"/>
          <w:sz w:val="26"/>
          <w:szCs w:val="26"/>
        </w:rPr>
        <w:t>Загальні положення</w:t>
      </w:r>
    </w:p>
    <w:p w:rsidR="002A3383" w:rsidRPr="00CB59CD" w:rsidRDefault="002A3383" w:rsidP="009A5D2C">
      <w:pPr>
        <w:tabs>
          <w:tab w:val="left" w:pos="0"/>
        </w:tabs>
        <w:jc w:val="both"/>
        <w:rPr>
          <w:sz w:val="26"/>
          <w:szCs w:val="26"/>
          <w:lang w:val="uk-UA"/>
        </w:rPr>
      </w:pPr>
      <w:r w:rsidRPr="00CB59CD">
        <w:rPr>
          <w:sz w:val="26"/>
          <w:szCs w:val="26"/>
          <w:lang w:val="uk-UA"/>
        </w:rPr>
        <w:tab/>
        <w:t>1.1. Управління містобудування та архітектури Червоноградської міської ради  (далі Управління) є виконавчим органом, спеціально уповноваженим органом містобудування, архітектури, робочим органом з питань зовнішньої реклами Червоноградської міської ради, органом з присвоєння адрес, який  утворюється міською радою. Управління підзвітне і підконтрольне міській раді і підпорядковується виконавчому комітету міської ради та міському голові.   З метою реалізації повноважень Червоноградської міської ради та її виконавчого комітету щодо раціонального використання території та комплексного містобудівного розвитку міста, задоволення інформаційних потреб у плануванні територій та будівництві в складі Управління створюється Служба містобудівного кадастру.</w:t>
      </w:r>
    </w:p>
    <w:p w:rsidR="002A3383" w:rsidRPr="00CB59CD" w:rsidRDefault="002A3383" w:rsidP="001B1A69">
      <w:pPr>
        <w:ind w:firstLine="708"/>
        <w:jc w:val="both"/>
        <w:rPr>
          <w:sz w:val="26"/>
          <w:szCs w:val="26"/>
          <w:lang w:val="uk-UA"/>
        </w:rPr>
      </w:pPr>
      <w:r w:rsidRPr="00CB59CD">
        <w:rPr>
          <w:sz w:val="26"/>
          <w:szCs w:val="26"/>
          <w:lang w:val="uk-UA"/>
        </w:rPr>
        <w:t>1.2. Управління безпосередньо підпорядковане першому заступнику міського голови з питань діяльності виконавчих органів ради.</w:t>
      </w:r>
    </w:p>
    <w:p w:rsidR="002A3383" w:rsidRPr="00CB59CD" w:rsidRDefault="002A3383" w:rsidP="001B1A69">
      <w:pPr>
        <w:jc w:val="both"/>
        <w:rPr>
          <w:sz w:val="26"/>
          <w:szCs w:val="26"/>
          <w:lang w:val="uk-UA"/>
        </w:rPr>
      </w:pPr>
      <w:r w:rsidRPr="00CB59CD">
        <w:rPr>
          <w:sz w:val="26"/>
          <w:szCs w:val="26"/>
          <w:lang w:val="uk-UA"/>
        </w:rPr>
        <w:tab/>
        <w:t>1.3. Управління, в межах своїх повноважень, здійснює керівництво  в сфері містобудування, планування та забудови територій на території Червоноградської міської ради.</w:t>
      </w:r>
    </w:p>
    <w:p w:rsidR="002A3383" w:rsidRPr="00CB59CD" w:rsidRDefault="002A3383" w:rsidP="001B1A69">
      <w:pPr>
        <w:ind w:firstLine="708"/>
        <w:jc w:val="both"/>
        <w:rPr>
          <w:sz w:val="26"/>
          <w:szCs w:val="26"/>
          <w:lang w:val="uk-UA"/>
        </w:rPr>
      </w:pPr>
      <w:r w:rsidRPr="00CB59CD">
        <w:rPr>
          <w:sz w:val="26"/>
          <w:szCs w:val="26"/>
          <w:lang w:val="uk-UA"/>
        </w:rPr>
        <w:t xml:space="preserve">1.4. Управління в своїй діяльності керується   Конституцією України, </w:t>
      </w:r>
      <w:r>
        <w:rPr>
          <w:sz w:val="26"/>
          <w:szCs w:val="26"/>
          <w:lang w:val="uk-UA"/>
        </w:rPr>
        <w:t>з</w:t>
      </w:r>
      <w:r w:rsidRPr="00CB59CD">
        <w:rPr>
          <w:sz w:val="26"/>
          <w:szCs w:val="26"/>
          <w:lang w:val="uk-UA"/>
        </w:rPr>
        <w:t xml:space="preserve">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наказами </w:t>
      </w:r>
      <w:r w:rsidRPr="00CB59CD">
        <w:rPr>
          <w:kern w:val="2"/>
          <w:sz w:val="26"/>
          <w:szCs w:val="26"/>
          <w:lang w:val="uk-UA"/>
        </w:rPr>
        <w:t>Міністерства розвитку громад і територій України</w:t>
      </w:r>
      <w:r w:rsidRPr="00CB59CD">
        <w:rPr>
          <w:sz w:val="26"/>
          <w:szCs w:val="26"/>
          <w:lang w:val="uk-UA"/>
        </w:rPr>
        <w:t>, рішеннями міської ради і виконавчого комітету, розпорядженнями міського голови,  а також цим положенням.</w:t>
      </w:r>
    </w:p>
    <w:p w:rsidR="002A3383" w:rsidRPr="00CB59CD" w:rsidRDefault="002A3383" w:rsidP="003B6433">
      <w:pPr>
        <w:jc w:val="both"/>
        <w:rPr>
          <w:sz w:val="26"/>
          <w:szCs w:val="26"/>
          <w:lang w:val="uk-UA"/>
        </w:rPr>
      </w:pPr>
      <w:r w:rsidRPr="00CB59CD">
        <w:rPr>
          <w:sz w:val="26"/>
          <w:szCs w:val="26"/>
          <w:lang w:val="uk-UA"/>
        </w:rPr>
        <w:tab/>
        <w:t>1.5. Положення про Управління затверджується міською радою.</w:t>
      </w:r>
    </w:p>
    <w:p w:rsidR="002A3383" w:rsidRPr="00CB59CD" w:rsidRDefault="002A3383" w:rsidP="003B6433">
      <w:pPr>
        <w:jc w:val="both"/>
        <w:rPr>
          <w:sz w:val="26"/>
          <w:szCs w:val="26"/>
          <w:lang w:val="uk-UA"/>
        </w:rPr>
      </w:pPr>
      <w:r w:rsidRPr="00CB59CD">
        <w:rPr>
          <w:sz w:val="26"/>
          <w:szCs w:val="26"/>
          <w:lang w:val="uk-UA"/>
        </w:rPr>
        <w:tab/>
        <w:t xml:space="preserve">1.6. Усі працівники Управління приймаються на посади і звільняються з посад міським головою в порядку, передбаченому чинним законодавством. </w:t>
      </w:r>
    </w:p>
    <w:p w:rsidR="002A3383" w:rsidRPr="00CB59CD" w:rsidRDefault="002A3383" w:rsidP="00D92DF9">
      <w:pPr>
        <w:ind w:firstLine="709"/>
        <w:jc w:val="both"/>
        <w:rPr>
          <w:sz w:val="26"/>
          <w:szCs w:val="26"/>
          <w:lang w:val="uk-UA"/>
        </w:rPr>
      </w:pPr>
      <w:r w:rsidRPr="00CB59CD">
        <w:rPr>
          <w:sz w:val="26"/>
          <w:szCs w:val="26"/>
          <w:lang w:val="uk-UA"/>
        </w:rPr>
        <w:tab/>
        <w:t>1.7. Міська рада створює умови для роботи і підвищення кваліфікації працівників, забезпечує їх приміщенням, телефонним зв’язком, транспортом для виконання службових обов’язків, сучасними засобами оргтехніки, законодавчими та іншими нормативними актами і довідковими матеріалами, іншими посібниками та літературою з правових питань.</w:t>
      </w:r>
    </w:p>
    <w:p w:rsidR="002A3383" w:rsidRPr="00CB59CD" w:rsidRDefault="002A3383" w:rsidP="00D92DF9">
      <w:pPr>
        <w:ind w:firstLine="709"/>
        <w:jc w:val="both"/>
        <w:rPr>
          <w:spacing w:val="-2"/>
          <w:sz w:val="26"/>
          <w:szCs w:val="26"/>
        </w:rPr>
      </w:pPr>
      <w:r w:rsidRPr="00CB59CD">
        <w:rPr>
          <w:sz w:val="26"/>
          <w:szCs w:val="26"/>
          <w:lang w:val="uk-UA"/>
        </w:rPr>
        <w:t>1.8. Управління має бланк та печатку зі своєю назвою.</w:t>
      </w:r>
    </w:p>
    <w:p w:rsidR="002A3383" w:rsidRPr="00CB59CD" w:rsidRDefault="002A3383" w:rsidP="00D92DF9">
      <w:pPr>
        <w:ind w:firstLine="709"/>
        <w:jc w:val="both"/>
        <w:rPr>
          <w:spacing w:val="-2"/>
          <w:sz w:val="26"/>
          <w:szCs w:val="26"/>
          <w:lang w:val="uk-UA"/>
        </w:rPr>
      </w:pPr>
    </w:p>
    <w:p w:rsidR="002A3383" w:rsidRPr="00CB59CD" w:rsidRDefault="002A3383" w:rsidP="00D92DF9">
      <w:pPr>
        <w:pStyle w:val="ListParagraph"/>
        <w:numPr>
          <w:ilvl w:val="0"/>
          <w:numId w:val="1"/>
        </w:numPr>
        <w:ind w:left="0" w:firstLine="0"/>
        <w:rPr>
          <w:sz w:val="26"/>
          <w:szCs w:val="26"/>
          <w:lang w:eastAsia="uk-UA"/>
        </w:rPr>
      </w:pPr>
      <w:r w:rsidRPr="00CB59CD">
        <w:rPr>
          <w:sz w:val="26"/>
          <w:szCs w:val="26"/>
          <w:lang w:val="uk-UA"/>
        </w:rPr>
        <w:t>Основні з</w:t>
      </w:r>
      <w:r w:rsidRPr="00CB59CD">
        <w:rPr>
          <w:sz w:val="26"/>
          <w:szCs w:val="26"/>
        </w:rPr>
        <w:t xml:space="preserve">авдання </w:t>
      </w:r>
    </w:p>
    <w:p w:rsidR="002A3383" w:rsidRPr="00CB59CD" w:rsidRDefault="002A3383" w:rsidP="00D92DF9">
      <w:pPr>
        <w:ind w:firstLine="709"/>
        <w:jc w:val="both"/>
        <w:rPr>
          <w:sz w:val="26"/>
          <w:szCs w:val="26"/>
          <w:lang w:val="uk-UA"/>
        </w:rPr>
      </w:pPr>
      <w:r w:rsidRPr="00CB59CD">
        <w:rPr>
          <w:sz w:val="26"/>
          <w:szCs w:val="26"/>
          <w:lang w:val="uk-UA"/>
        </w:rPr>
        <w:t>2.1. Забезпечення реалізації державної політики у сфері містобудування та архітектури на території Червоноградської міської ради.</w:t>
      </w:r>
    </w:p>
    <w:p w:rsidR="002A3383" w:rsidRPr="00CB59CD" w:rsidRDefault="002A3383" w:rsidP="00D92DF9">
      <w:pPr>
        <w:ind w:firstLine="709"/>
        <w:jc w:val="both"/>
        <w:rPr>
          <w:sz w:val="26"/>
          <w:szCs w:val="26"/>
          <w:lang w:val="uk-UA"/>
        </w:rPr>
      </w:pPr>
      <w:r w:rsidRPr="00CB59CD">
        <w:rPr>
          <w:sz w:val="26"/>
          <w:szCs w:val="26"/>
          <w:lang w:val="uk-UA"/>
        </w:rPr>
        <w:t>2.2. Координація діяльності суб’єктів містобудування щодо забудови територій Червоноградської міської ради, поліпшення їх архітектурного вигляду.</w:t>
      </w:r>
    </w:p>
    <w:p w:rsidR="002A3383" w:rsidRPr="00CB59CD" w:rsidRDefault="002A3383" w:rsidP="00D92DF9">
      <w:pPr>
        <w:ind w:firstLine="567"/>
        <w:jc w:val="both"/>
        <w:rPr>
          <w:sz w:val="26"/>
          <w:szCs w:val="26"/>
          <w:lang w:val="uk-UA"/>
        </w:rPr>
      </w:pPr>
      <w:r w:rsidRPr="00CB59CD">
        <w:rPr>
          <w:sz w:val="26"/>
          <w:szCs w:val="26"/>
          <w:lang w:val="uk-UA"/>
        </w:rPr>
        <w:t>2.3. Забезпечення дотримання законодавства у сфері містобудування та архітектури, планування та забудови територій, державних стандартів, норм і правил, а також затвердженої містобудівної документації, раціонального використання територіальних ресурсів, збереження історичного середовища на території Червоноградської міської ради.</w:t>
      </w:r>
    </w:p>
    <w:p w:rsidR="002A3383" w:rsidRPr="00CB59CD" w:rsidRDefault="002A3383" w:rsidP="00D92DF9">
      <w:pPr>
        <w:ind w:firstLine="567"/>
        <w:jc w:val="both"/>
        <w:rPr>
          <w:sz w:val="26"/>
          <w:szCs w:val="26"/>
          <w:lang w:val="uk-UA"/>
        </w:rPr>
      </w:pPr>
      <w:r w:rsidRPr="00CB59CD">
        <w:rPr>
          <w:sz w:val="26"/>
          <w:szCs w:val="26"/>
          <w:lang w:val="uk-UA"/>
        </w:rPr>
        <w:t>2.4. Забезпечення вимог Закону України «Про охорону культурної спадщини» в частині охорони та збереження пам’яток архітектури та містобудування.</w:t>
      </w:r>
    </w:p>
    <w:p w:rsidR="002A3383" w:rsidRPr="00CB59CD" w:rsidRDefault="002A3383" w:rsidP="00D92DF9">
      <w:pPr>
        <w:ind w:firstLine="567"/>
        <w:jc w:val="both"/>
        <w:rPr>
          <w:sz w:val="26"/>
          <w:szCs w:val="26"/>
          <w:lang w:val="uk-UA"/>
        </w:rPr>
      </w:pPr>
      <w:r w:rsidRPr="00CB59CD">
        <w:rPr>
          <w:sz w:val="26"/>
          <w:szCs w:val="26"/>
          <w:lang w:val="uk-UA"/>
        </w:rPr>
        <w:t xml:space="preserve">2.5. Здійснення самоврядного контролю спрямованого на дотримання вимог чинного законодавства у сфері містобудівної діяльності, державних будівельних норм, стандартів та правил під час здійснення забудови земельних ділянок. </w:t>
      </w:r>
    </w:p>
    <w:p w:rsidR="002A3383" w:rsidRPr="00CB59CD" w:rsidRDefault="002A3383" w:rsidP="00D92DF9">
      <w:pPr>
        <w:ind w:firstLine="567"/>
        <w:jc w:val="both"/>
        <w:rPr>
          <w:sz w:val="26"/>
          <w:szCs w:val="26"/>
          <w:lang w:val="uk-UA"/>
        </w:rPr>
      </w:pPr>
      <w:r w:rsidRPr="00CB59CD">
        <w:rPr>
          <w:sz w:val="26"/>
          <w:szCs w:val="26"/>
          <w:lang w:val="uk-UA"/>
        </w:rPr>
        <w:t>2.6. Участь у розробленні та виконанні регіональних та місцевих програм у сфері містобудування та архітектури, здійснення контролю за веденням містобудівного кадастру, ведення збору, обліку, систематизації, зберіганні та використання накопичених геодезичних, топографічних матеріалів.</w:t>
      </w:r>
    </w:p>
    <w:p w:rsidR="002A3383" w:rsidRPr="00CB59CD" w:rsidRDefault="002A3383" w:rsidP="00D92DF9">
      <w:pPr>
        <w:ind w:firstLine="567"/>
        <w:jc w:val="both"/>
        <w:rPr>
          <w:sz w:val="26"/>
          <w:szCs w:val="26"/>
          <w:lang w:val="uk-UA"/>
        </w:rPr>
      </w:pPr>
      <w:r w:rsidRPr="00CB59CD">
        <w:rPr>
          <w:sz w:val="26"/>
          <w:szCs w:val="26"/>
          <w:lang w:val="uk-UA"/>
        </w:rPr>
        <w:t>2.7. Виконання інших завдань, передбачених чинним законодавством.</w:t>
      </w:r>
    </w:p>
    <w:p w:rsidR="002A3383" w:rsidRPr="00CB59CD" w:rsidRDefault="002A3383" w:rsidP="00D92DF9">
      <w:pPr>
        <w:ind w:firstLine="567"/>
        <w:jc w:val="both"/>
        <w:rPr>
          <w:sz w:val="26"/>
          <w:szCs w:val="26"/>
          <w:lang w:val="uk-UA"/>
        </w:rPr>
      </w:pPr>
      <w:r w:rsidRPr="00CB59CD">
        <w:rPr>
          <w:sz w:val="26"/>
          <w:szCs w:val="26"/>
          <w:lang w:val="uk-UA"/>
        </w:rPr>
        <w:t>2.9. Координує роботу Служби містобудівного кадастру, основні завдання якої :</w:t>
      </w:r>
    </w:p>
    <w:p w:rsidR="002A3383" w:rsidRPr="00CB59CD" w:rsidRDefault="002A3383" w:rsidP="00D92DF9">
      <w:pPr>
        <w:pStyle w:val="Default"/>
        <w:ind w:firstLine="567"/>
        <w:jc w:val="both"/>
        <w:rPr>
          <w:color w:val="auto"/>
          <w:sz w:val="26"/>
          <w:szCs w:val="26"/>
          <w:lang w:val="uk-UA"/>
        </w:rPr>
      </w:pPr>
      <w:r w:rsidRPr="00CB59CD">
        <w:rPr>
          <w:color w:val="auto"/>
          <w:sz w:val="26"/>
          <w:szCs w:val="26"/>
          <w:lang w:val="uk-UA"/>
        </w:rPr>
        <w:t>2.9.1. Інформаційне забезпечення суб'єктів містобудівної діяльності на території Червоноградської міської ради.</w:t>
      </w:r>
    </w:p>
    <w:p w:rsidR="002A3383" w:rsidRPr="00CB59CD" w:rsidRDefault="002A3383" w:rsidP="00D92DF9">
      <w:pPr>
        <w:pStyle w:val="Default"/>
        <w:ind w:firstLine="567"/>
        <w:jc w:val="both"/>
        <w:rPr>
          <w:color w:val="auto"/>
          <w:sz w:val="26"/>
          <w:szCs w:val="26"/>
          <w:lang w:val="uk-UA"/>
        </w:rPr>
      </w:pPr>
      <w:r w:rsidRPr="00CB59CD">
        <w:rPr>
          <w:color w:val="auto"/>
          <w:sz w:val="26"/>
          <w:szCs w:val="26"/>
          <w:lang w:val="uk-UA"/>
        </w:rPr>
        <w:t>2.9.2. Прийняття та облік запитів користувачів, відбір інформації, регулювання доступу до бази даних містобудівного кадастру, видача кадастрових документів, довідок та їх копій, даних на електронних носіях, облік послуг, що надавалися користувачам.</w:t>
      </w:r>
    </w:p>
    <w:p w:rsidR="002A3383" w:rsidRPr="00CB59CD" w:rsidRDefault="002A3383" w:rsidP="009A5D2C">
      <w:pPr>
        <w:pStyle w:val="Default"/>
        <w:ind w:firstLine="567"/>
        <w:jc w:val="both"/>
        <w:rPr>
          <w:color w:val="auto"/>
          <w:sz w:val="26"/>
          <w:szCs w:val="26"/>
        </w:rPr>
      </w:pPr>
      <w:r w:rsidRPr="00CB59CD">
        <w:rPr>
          <w:color w:val="auto"/>
          <w:sz w:val="26"/>
          <w:szCs w:val="26"/>
          <w:lang w:val="uk-UA"/>
        </w:rPr>
        <w:t xml:space="preserve">2.9.3. Надання інформації, яка міститься у містобудівному кадастрі, що не має обмеження в доступі, суб'єктам містобудівної діяльності за їх запитами. </w:t>
      </w:r>
      <w:r w:rsidRPr="00CB59CD">
        <w:rPr>
          <w:color w:val="auto"/>
          <w:sz w:val="26"/>
          <w:szCs w:val="26"/>
        </w:rPr>
        <w:t>Обмеження доступу до інформації містобудівного кадастру, що є власністю держави або представляє державну чи комерційну таємницю, встановлюється у порядку, передб</w:t>
      </w:r>
      <w:r w:rsidRPr="00CB59CD">
        <w:rPr>
          <w:color w:val="auto"/>
          <w:sz w:val="26"/>
          <w:szCs w:val="26"/>
        </w:rPr>
        <w:t>а</w:t>
      </w:r>
      <w:r w:rsidRPr="00CB59CD">
        <w:rPr>
          <w:color w:val="auto"/>
          <w:sz w:val="26"/>
          <w:szCs w:val="26"/>
        </w:rPr>
        <w:t xml:space="preserve">ченому законодавством. </w:t>
      </w:r>
    </w:p>
    <w:p w:rsidR="002A3383" w:rsidRPr="00CB59CD" w:rsidRDefault="002A3383" w:rsidP="009A5D2C">
      <w:pPr>
        <w:pStyle w:val="Default"/>
        <w:ind w:firstLine="567"/>
        <w:jc w:val="both"/>
        <w:rPr>
          <w:color w:val="auto"/>
          <w:sz w:val="26"/>
          <w:szCs w:val="26"/>
        </w:rPr>
      </w:pPr>
      <w:r w:rsidRPr="00CB59CD">
        <w:rPr>
          <w:color w:val="auto"/>
          <w:sz w:val="26"/>
          <w:szCs w:val="26"/>
          <w:lang w:val="uk-UA"/>
        </w:rPr>
        <w:t>2.9.4.</w:t>
      </w:r>
      <w:r w:rsidRPr="00CB59CD">
        <w:rPr>
          <w:color w:val="auto"/>
          <w:sz w:val="26"/>
          <w:szCs w:val="26"/>
        </w:rPr>
        <w:t xml:space="preserve"> </w:t>
      </w:r>
      <w:r w:rsidRPr="00CB59CD">
        <w:rPr>
          <w:color w:val="auto"/>
          <w:sz w:val="26"/>
          <w:szCs w:val="26"/>
          <w:lang w:val="uk-UA"/>
        </w:rPr>
        <w:t>З</w:t>
      </w:r>
      <w:r w:rsidRPr="00CB59CD">
        <w:rPr>
          <w:color w:val="auto"/>
          <w:sz w:val="26"/>
          <w:szCs w:val="26"/>
        </w:rPr>
        <w:t>дійсн</w:t>
      </w:r>
      <w:r w:rsidRPr="00CB59CD">
        <w:rPr>
          <w:color w:val="auto"/>
          <w:sz w:val="26"/>
          <w:szCs w:val="26"/>
          <w:lang w:val="uk-UA"/>
        </w:rPr>
        <w:t xml:space="preserve">ення </w:t>
      </w:r>
      <w:r w:rsidRPr="00CB59CD">
        <w:rPr>
          <w:color w:val="auto"/>
          <w:sz w:val="26"/>
          <w:szCs w:val="26"/>
        </w:rPr>
        <w:t>операці</w:t>
      </w:r>
      <w:r w:rsidRPr="00CB59CD">
        <w:rPr>
          <w:color w:val="auto"/>
          <w:sz w:val="26"/>
          <w:szCs w:val="26"/>
          <w:lang w:val="uk-UA"/>
        </w:rPr>
        <w:t>й</w:t>
      </w:r>
      <w:r w:rsidRPr="00CB59CD">
        <w:rPr>
          <w:color w:val="auto"/>
          <w:sz w:val="26"/>
          <w:szCs w:val="26"/>
        </w:rPr>
        <w:t xml:space="preserve"> </w:t>
      </w:r>
      <w:r w:rsidRPr="00CB59CD">
        <w:rPr>
          <w:color w:val="auto"/>
          <w:sz w:val="26"/>
          <w:szCs w:val="26"/>
          <w:lang w:val="uk-UA"/>
        </w:rPr>
        <w:t xml:space="preserve">з:  отримання та реєстрації кадастрової інформації та  контролю за її станом;  обслуговування програмно - технічних комплексів ведення містобудівного кадастру; </w:t>
      </w:r>
      <w:r w:rsidRPr="00CB59CD">
        <w:rPr>
          <w:color w:val="auto"/>
          <w:sz w:val="26"/>
          <w:szCs w:val="26"/>
        </w:rPr>
        <w:t>обслуговування системи зберігання та архів</w:t>
      </w:r>
      <w:r w:rsidRPr="00CB59CD">
        <w:rPr>
          <w:color w:val="auto"/>
          <w:sz w:val="26"/>
          <w:szCs w:val="26"/>
          <w:lang w:val="uk-UA"/>
        </w:rPr>
        <w:t xml:space="preserve">ування </w:t>
      </w:r>
      <w:r w:rsidRPr="00CB59CD">
        <w:rPr>
          <w:color w:val="auto"/>
          <w:sz w:val="26"/>
          <w:szCs w:val="26"/>
        </w:rPr>
        <w:t xml:space="preserve">інформації; </w:t>
      </w:r>
      <w:r w:rsidRPr="00CB59CD">
        <w:rPr>
          <w:color w:val="auto"/>
          <w:sz w:val="26"/>
          <w:szCs w:val="26"/>
          <w:lang w:val="uk-UA"/>
        </w:rPr>
        <w:t>обміну інформацією з іншими кадастрами, реєстрами та інформаційними системами</w:t>
      </w:r>
      <w:r w:rsidRPr="00CB59CD">
        <w:rPr>
          <w:color w:val="auto"/>
          <w:sz w:val="26"/>
          <w:szCs w:val="26"/>
        </w:rPr>
        <w:t>.</w:t>
      </w:r>
    </w:p>
    <w:p w:rsidR="002A3383" w:rsidRPr="00CB59CD" w:rsidRDefault="002A3383" w:rsidP="009A5D2C">
      <w:pPr>
        <w:pStyle w:val="Default"/>
        <w:ind w:firstLine="567"/>
        <w:jc w:val="both"/>
        <w:rPr>
          <w:color w:val="auto"/>
          <w:sz w:val="26"/>
          <w:szCs w:val="26"/>
        </w:rPr>
      </w:pPr>
      <w:r w:rsidRPr="00CB59CD">
        <w:rPr>
          <w:color w:val="auto"/>
          <w:sz w:val="26"/>
          <w:szCs w:val="26"/>
          <w:lang w:val="uk-UA"/>
        </w:rPr>
        <w:t>2.9.5. Р</w:t>
      </w:r>
      <w:r w:rsidRPr="00CB59CD">
        <w:rPr>
          <w:color w:val="auto"/>
          <w:sz w:val="26"/>
          <w:szCs w:val="26"/>
        </w:rPr>
        <w:t xml:space="preserve">озвиток та вдосконалення </w:t>
      </w:r>
      <w:r w:rsidRPr="00CB59CD">
        <w:rPr>
          <w:color w:val="auto"/>
          <w:sz w:val="26"/>
          <w:szCs w:val="26"/>
          <w:lang w:val="uk-UA"/>
        </w:rPr>
        <w:t xml:space="preserve">засобів ведення </w:t>
      </w:r>
      <w:r w:rsidRPr="00CB59CD">
        <w:rPr>
          <w:color w:val="auto"/>
          <w:sz w:val="26"/>
          <w:szCs w:val="26"/>
        </w:rPr>
        <w:t xml:space="preserve">містобудівного кадастру на території </w:t>
      </w:r>
      <w:r w:rsidRPr="00CB59CD">
        <w:rPr>
          <w:color w:val="auto"/>
          <w:sz w:val="26"/>
          <w:szCs w:val="26"/>
          <w:lang w:val="uk-UA"/>
        </w:rPr>
        <w:t>Червоноградської міської ради</w:t>
      </w:r>
      <w:r w:rsidRPr="00CB59CD">
        <w:rPr>
          <w:color w:val="auto"/>
          <w:sz w:val="26"/>
          <w:szCs w:val="26"/>
        </w:rPr>
        <w:t>.</w:t>
      </w:r>
    </w:p>
    <w:p w:rsidR="002A3383" w:rsidRPr="00CB59CD" w:rsidRDefault="002A3383" w:rsidP="003B6433">
      <w:pPr>
        <w:pStyle w:val="ListParagraph"/>
        <w:ind w:left="360"/>
        <w:rPr>
          <w:lang w:val="uk-UA" w:eastAsia="uk-UA"/>
        </w:rPr>
      </w:pPr>
    </w:p>
    <w:p w:rsidR="002A3383" w:rsidRPr="00CB59CD" w:rsidRDefault="002A3383" w:rsidP="00F16477">
      <w:pPr>
        <w:rPr>
          <w:spacing w:val="-2"/>
          <w:sz w:val="26"/>
          <w:szCs w:val="26"/>
          <w:lang w:val="uk-UA"/>
        </w:rPr>
      </w:pPr>
      <w:r w:rsidRPr="00CB59CD">
        <w:rPr>
          <w:spacing w:val="-2"/>
          <w:sz w:val="26"/>
          <w:szCs w:val="26"/>
          <w:lang w:val="uk-UA"/>
        </w:rPr>
        <w:t xml:space="preserve">3.  Функції </w:t>
      </w:r>
    </w:p>
    <w:p w:rsidR="002A3383" w:rsidRPr="00CB59CD" w:rsidRDefault="002A3383" w:rsidP="009A5D2C">
      <w:pPr>
        <w:ind w:firstLine="708"/>
        <w:jc w:val="both"/>
        <w:rPr>
          <w:sz w:val="26"/>
          <w:szCs w:val="26"/>
          <w:lang w:val="uk-UA"/>
        </w:rPr>
      </w:pPr>
      <w:r w:rsidRPr="00CB59CD">
        <w:rPr>
          <w:sz w:val="26"/>
          <w:szCs w:val="26"/>
          <w:lang w:val="uk-UA"/>
        </w:rPr>
        <w:t>3.1. Відповідно до покладених на нього завдань Управління реалізує державну політику та вносить на розгляд міської ради та її виконавчих органів пропозиції з питань у сфері містобудування та архітектури, планування та забудови територій; забезпечує реалізацію на території Червоноградської міської ради державної політики та повноважень місцевого самоврядування в галузі містобудування та архітектури та виконує наступні функції:</w:t>
      </w:r>
    </w:p>
    <w:p w:rsidR="002A3383" w:rsidRPr="00CB59CD" w:rsidRDefault="002A3383" w:rsidP="009A5D2C">
      <w:pPr>
        <w:ind w:firstLine="708"/>
        <w:jc w:val="both"/>
        <w:rPr>
          <w:sz w:val="26"/>
          <w:szCs w:val="26"/>
          <w:lang w:val="uk-UA"/>
        </w:rPr>
      </w:pPr>
      <w:r w:rsidRPr="00CB59CD">
        <w:rPr>
          <w:sz w:val="26"/>
          <w:szCs w:val="26"/>
          <w:lang w:val="uk-UA"/>
        </w:rPr>
        <w:t>3.1.1. Готує пропозиції до програм соціально – економічного розвитку територій та проектів місцевого бюджету і подає їх на розгляд з метою подальшого затвердження.</w:t>
      </w:r>
    </w:p>
    <w:p w:rsidR="002A3383" w:rsidRPr="00CB59CD" w:rsidRDefault="002A3383" w:rsidP="009A5D2C">
      <w:pPr>
        <w:jc w:val="both"/>
        <w:rPr>
          <w:sz w:val="26"/>
          <w:szCs w:val="26"/>
          <w:lang w:val="uk-UA"/>
        </w:rPr>
      </w:pPr>
      <w:r w:rsidRPr="00CB59CD">
        <w:rPr>
          <w:sz w:val="26"/>
          <w:szCs w:val="26"/>
          <w:lang w:val="uk-UA"/>
        </w:rPr>
        <w:tab/>
        <w:t xml:space="preserve">3.1.2. Сприяє органам місцевого самоврядування у вирішенні питань            соціально – економічного розвитку. </w:t>
      </w:r>
    </w:p>
    <w:p w:rsidR="002A3383" w:rsidRPr="00CB59CD" w:rsidRDefault="002A3383" w:rsidP="009A5D2C">
      <w:pPr>
        <w:jc w:val="both"/>
        <w:rPr>
          <w:sz w:val="26"/>
          <w:szCs w:val="26"/>
          <w:lang w:val="uk-UA"/>
        </w:rPr>
      </w:pPr>
      <w:r w:rsidRPr="00CB59CD">
        <w:rPr>
          <w:sz w:val="26"/>
          <w:szCs w:val="26"/>
          <w:lang w:val="uk-UA"/>
        </w:rPr>
        <w:t xml:space="preserve">     </w:t>
      </w:r>
      <w:r w:rsidRPr="00CB59CD">
        <w:rPr>
          <w:sz w:val="26"/>
          <w:szCs w:val="26"/>
          <w:lang w:val="uk-UA"/>
        </w:rPr>
        <w:tab/>
        <w:t>3.1.3. Координує розробку генеральних планів населених пунктів, іншої містобудівної документації та подає їх на затвердження у встановленому порядку.</w:t>
      </w:r>
    </w:p>
    <w:p w:rsidR="002A3383" w:rsidRPr="00CB59CD" w:rsidRDefault="002A3383" w:rsidP="009A5D2C">
      <w:pPr>
        <w:jc w:val="both"/>
        <w:rPr>
          <w:sz w:val="26"/>
          <w:szCs w:val="26"/>
          <w:lang w:val="uk-UA"/>
        </w:rPr>
      </w:pPr>
      <w:r w:rsidRPr="00CB59CD">
        <w:rPr>
          <w:sz w:val="26"/>
          <w:szCs w:val="26"/>
          <w:lang w:val="uk-UA"/>
        </w:rPr>
        <w:tab/>
        <w:t>3.1.4. Розглядає   пропозиції   суб'єктів   містобудування   щодо визначення території, вибору, вилучення (викупу) та надання земель для містобудівних потреб  згідно  з  містобудівною  документацією, надає висновки з цих питань,  забезпечує  контроль  за комплексною забудовою зазначених територій, а також можливість провадження на них запланованої містобудівної діяльності;</w:t>
      </w:r>
    </w:p>
    <w:p w:rsidR="002A3383" w:rsidRPr="00CB59CD" w:rsidRDefault="002A3383" w:rsidP="009A5D2C">
      <w:pPr>
        <w:ind w:firstLine="708"/>
        <w:jc w:val="both"/>
        <w:rPr>
          <w:sz w:val="26"/>
          <w:szCs w:val="26"/>
          <w:lang w:val="uk-UA"/>
        </w:rPr>
      </w:pPr>
      <w:r w:rsidRPr="00CB59CD">
        <w:rPr>
          <w:sz w:val="26"/>
          <w:szCs w:val="26"/>
          <w:lang w:val="uk-UA"/>
        </w:rPr>
        <w:t xml:space="preserve">3.1.5. Розглядає пропозиції щодо розміщення  і будівництва (реконструкції)  житлово – цивільних, комунальних, виробничих, та інших об’єктів, створення інженерно – транспортної інфраструктури. </w:t>
      </w:r>
    </w:p>
    <w:p w:rsidR="002A3383" w:rsidRPr="00CB59CD" w:rsidRDefault="002A3383" w:rsidP="009A5D2C">
      <w:pPr>
        <w:jc w:val="both"/>
        <w:rPr>
          <w:sz w:val="26"/>
          <w:szCs w:val="26"/>
          <w:lang w:val="uk-UA"/>
        </w:rPr>
      </w:pPr>
      <w:r w:rsidRPr="00CB59CD">
        <w:rPr>
          <w:sz w:val="26"/>
          <w:szCs w:val="26"/>
          <w:lang w:val="uk-UA"/>
        </w:rPr>
        <w:tab/>
        <w:t>3.1.6. Надає містобудівні умови і обмеження  та  інші вихідні дані на основі аналізу затвердженої містобудівної документації, рішень міської ради та її виконавчого комітету  щодо погодження розміщення об’єктів містобудування.</w:t>
      </w:r>
    </w:p>
    <w:p w:rsidR="002A3383" w:rsidRPr="00CB59CD" w:rsidRDefault="002A3383" w:rsidP="009A5D2C">
      <w:pPr>
        <w:jc w:val="both"/>
        <w:rPr>
          <w:sz w:val="26"/>
          <w:szCs w:val="26"/>
          <w:lang w:val="uk-UA"/>
        </w:rPr>
      </w:pPr>
      <w:r w:rsidRPr="00CB59CD">
        <w:rPr>
          <w:sz w:val="26"/>
          <w:szCs w:val="26"/>
          <w:lang w:val="uk-UA"/>
        </w:rPr>
        <w:tab/>
        <w:t>3.1.7. Координує виконання науково – дослідних і проектно – розвідувальних робіт, що здійснюються на території Червоноградської міської ради.</w:t>
      </w:r>
    </w:p>
    <w:p w:rsidR="002A3383" w:rsidRPr="00CB59CD" w:rsidRDefault="002A3383" w:rsidP="009A5D2C">
      <w:pPr>
        <w:jc w:val="both"/>
        <w:rPr>
          <w:sz w:val="26"/>
          <w:szCs w:val="26"/>
          <w:lang w:val="uk-UA"/>
        </w:rPr>
      </w:pPr>
      <w:r w:rsidRPr="00CB59CD">
        <w:rPr>
          <w:sz w:val="26"/>
          <w:szCs w:val="26"/>
          <w:lang w:val="uk-UA"/>
        </w:rPr>
        <w:tab/>
        <w:t xml:space="preserve">3.1.8. Організовує громадські слухання  містобудівної документації (генеральних планів, планів зонування, детальних планів території). </w:t>
      </w:r>
    </w:p>
    <w:p w:rsidR="002A3383" w:rsidRPr="00CB59CD" w:rsidRDefault="002A3383" w:rsidP="009A5D2C">
      <w:pPr>
        <w:ind w:firstLine="708"/>
        <w:jc w:val="both"/>
        <w:rPr>
          <w:sz w:val="26"/>
          <w:szCs w:val="26"/>
          <w:lang w:val="uk-UA"/>
        </w:rPr>
      </w:pPr>
      <w:r w:rsidRPr="00CB59CD">
        <w:rPr>
          <w:sz w:val="26"/>
          <w:szCs w:val="26"/>
          <w:lang w:val="uk-UA"/>
        </w:rPr>
        <w:t>3.1.9. Погоджує паспорти прив’язки на встановлення пересувних і стаціонарних тимчасових споруд.</w:t>
      </w:r>
    </w:p>
    <w:p w:rsidR="002A3383" w:rsidRPr="00CB59CD" w:rsidRDefault="002A3383" w:rsidP="009A5D2C">
      <w:pPr>
        <w:pStyle w:val="NormalWeb"/>
        <w:spacing w:before="0" w:beforeAutospacing="0" w:after="0" w:afterAutospacing="0"/>
        <w:ind w:firstLine="708"/>
        <w:jc w:val="both"/>
        <w:textAlignment w:val="top"/>
        <w:rPr>
          <w:sz w:val="26"/>
          <w:szCs w:val="26"/>
          <w:lang w:val="uk-UA"/>
        </w:rPr>
      </w:pPr>
      <w:r w:rsidRPr="00CB59CD">
        <w:rPr>
          <w:sz w:val="26"/>
          <w:szCs w:val="26"/>
          <w:lang w:val="uk-UA"/>
        </w:rPr>
        <w:t>3.1.10. Виконує функції робочого органу по регулюванню розміщення засобів зовнішньої реклами (в межах повноважень передбачених законодавством) .</w:t>
      </w:r>
    </w:p>
    <w:p w:rsidR="002A3383" w:rsidRPr="00CB59CD" w:rsidRDefault="002A3383" w:rsidP="009A5D2C">
      <w:pPr>
        <w:pStyle w:val="NormalWeb"/>
        <w:spacing w:before="0" w:beforeAutospacing="0" w:after="0" w:afterAutospacing="0"/>
        <w:ind w:firstLine="708"/>
        <w:jc w:val="both"/>
        <w:textAlignment w:val="top"/>
        <w:rPr>
          <w:sz w:val="26"/>
          <w:szCs w:val="26"/>
          <w:lang w:val="uk-UA"/>
        </w:rPr>
      </w:pPr>
      <w:r w:rsidRPr="00CB59CD">
        <w:rPr>
          <w:sz w:val="26"/>
          <w:szCs w:val="26"/>
          <w:lang w:val="uk-UA"/>
        </w:rPr>
        <w:t>3.1.11. Виконує функції органу з присвоєння адрес (в межах повноважень передбачених законодавством) .</w:t>
      </w:r>
    </w:p>
    <w:p w:rsidR="002A3383" w:rsidRPr="00CB59CD" w:rsidRDefault="002A3383" w:rsidP="009A5D2C">
      <w:pPr>
        <w:pStyle w:val="NormalWeb"/>
        <w:spacing w:before="0" w:beforeAutospacing="0" w:after="0" w:afterAutospacing="0"/>
        <w:ind w:firstLine="708"/>
        <w:jc w:val="both"/>
        <w:textAlignment w:val="top"/>
        <w:rPr>
          <w:sz w:val="26"/>
          <w:szCs w:val="26"/>
          <w:lang w:val="uk-UA"/>
        </w:rPr>
      </w:pPr>
      <w:r w:rsidRPr="00CB59CD">
        <w:rPr>
          <w:sz w:val="26"/>
          <w:szCs w:val="26"/>
          <w:lang w:val="uk-UA"/>
        </w:rPr>
        <w:t>3.1.12. Організовує і проводить конкурси на розроблення проектів важливих об’єктів.</w:t>
      </w:r>
    </w:p>
    <w:p w:rsidR="002A3383" w:rsidRPr="00CB59CD" w:rsidRDefault="002A3383" w:rsidP="009A5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CB59CD">
        <w:rPr>
          <w:sz w:val="26"/>
          <w:szCs w:val="26"/>
          <w:lang w:val="uk-UA"/>
        </w:rPr>
        <w:t xml:space="preserve">          3.1.13. Інформує  через  засоби  масової інформації населення про місто</w:t>
      </w:r>
      <w:r>
        <w:rPr>
          <w:sz w:val="26"/>
          <w:szCs w:val="26"/>
          <w:lang w:val="uk-UA"/>
        </w:rPr>
        <w:t>будівні  програми розвитку т</w:t>
      </w:r>
      <w:r w:rsidRPr="00CB59CD">
        <w:rPr>
          <w:sz w:val="26"/>
          <w:szCs w:val="26"/>
          <w:lang w:val="uk-UA"/>
        </w:rPr>
        <w:t>ериторій Червоноградської міської ради,   розміщення   важливих  об'єктів та проведення заходів, пов’язаних з їх спорудженням.</w:t>
      </w:r>
    </w:p>
    <w:p w:rsidR="002A3383" w:rsidRPr="00CB59CD" w:rsidRDefault="002A3383" w:rsidP="009A5D2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CB59CD">
        <w:rPr>
          <w:sz w:val="26"/>
          <w:szCs w:val="26"/>
          <w:lang w:val="uk-UA"/>
        </w:rPr>
        <w:tab/>
        <w:t>3.1.14. Розглядає    звернення    громадян,    інших    суб'єктів містобудування з питань,  що належать до його компетенції, забезпечує, в установленому порядку, своєчасний  розгляд звернень суб’єктів містобудування, приймає відповідні рішення</w:t>
      </w:r>
    </w:p>
    <w:p w:rsidR="002A3383" w:rsidRPr="00CB59CD" w:rsidRDefault="002A3383" w:rsidP="009A5D2C">
      <w:pPr>
        <w:ind w:firstLine="708"/>
        <w:jc w:val="both"/>
        <w:rPr>
          <w:sz w:val="26"/>
          <w:szCs w:val="26"/>
          <w:lang w:val="uk-UA"/>
        </w:rPr>
      </w:pPr>
      <w:r w:rsidRPr="00CB59CD">
        <w:rPr>
          <w:sz w:val="26"/>
          <w:szCs w:val="26"/>
          <w:lang w:val="uk-UA"/>
        </w:rPr>
        <w:t>3.1.15. Створює і веде архів містобудівної документації, документів, що стосуються діяльності Управління .</w:t>
      </w:r>
    </w:p>
    <w:p w:rsidR="002A3383" w:rsidRPr="00CB59CD" w:rsidRDefault="002A3383" w:rsidP="009A5D2C">
      <w:pPr>
        <w:tabs>
          <w:tab w:val="left" w:pos="5970"/>
        </w:tabs>
        <w:jc w:val="both"/>
        <w:rPr>
          <w:sz w:val="26"/>
          <w:szCs w:val="26"/>
          <w:lang w:val="uk-UA"/>
        </w:rPr>
      </w:pPr>
      <w:r w:rsidRPr="00CB59CD">
        <w:rPr>
          <w:sz w:val="26"/>
          <w:szCs w:val="26"/>
          <w:lang w:val="uk-UA"/>
        </w:rPr>
        <w:t xml:space="preserve">           3.1.16. Координує роботу суб'єктів містобудування щодо комплексного розвитку територій, забудови населених пунктів на території Червоноградської міської ради, поліпшення їх архітектурного вигляду, збереження традиційного характеру середовища і об'єктів архітектурної та містобудівної спадщини. Забезпечує, в межах повноважень, охорону пам’яток архітектури та містобудування.</w:t>
      </w:r>
    </w:p>
    <w:p w:rsidR="002A3383" w:rsidRPr="00CB59CD" w:rsidRDefault="002A3383" w:rsidP="009A5D2C">
      <w:pPr>
        <w:ind w:firstLine="708"/>
        <w:jc w:val="both"/>
        <w:rPr>
          <w:sz w:val="26"/>
          <w:szCs w:val="26"/>
          <w:lang w:val="uk-UA"/>
        </w:rPr>
      </w:pPr>
      <w:r w:rsidRPr="00CB59CD">
        <w:rPr>
          <w:sz w:val="26"/>
          <w:szCs w:val="26"/>
          <w:lang w:val="uk-UA"/>
        </w:rPr>
        <w:t>3.1.17. Забезпечує дотримання законодавства у сфері містобудування, планування та забудови територій, державних стандартів, норм і правил, затвердженої містобудівної документації.</w:t>
      </w:r>
    </w:p>
    <w:p w:rsidR="002A3383" w:rsidRPr="00CB59CD" w:rsidRDefault="002A3383" w:rsidP="009A5D2C">
      <w:pPr>
        <w:tabs>
          <w:tab w:val="left" w:pos="720"/>
        </w:tabs>
        <w:ind w:firstLine="720"/>
        <w:jc w:val="both"/>
        <w:rPr>
          <w:sz w:val="26"/>
          <w:szCs w:val="26"/>
          <w:lang w:val="uk-UA"/>
        </w:rPr>
      </w:pPr>
      <w:r w:rsidRPr="00CB59CD">
        <w:rPr>
          <w:sz w:val="26"/>
          <w:szCs w:val="26"/>
          <w:lang w:val="uk-UA"/>
        </w:rPr>
        <w:t>3.1.18. Сприяє діяльності місцевих організацій творчих спілок у справі розвитку містобудування та архітектури.</w:t>
      </w:r>
    </w:p>
    <w:p w:rsidR="002A3383" w:rsidRPr="00CB59CD" w:rsidRDefault="002A3383" w:rsidP="009A5D2C">
      <w:pPr>
        <w:tabs>
          <w:tab w:val="left" w:pos="720"/>
        </w:tabs>
        <w:ind w:firstLine="720"/>
        <w:jc w:val="both"/>
        <w:rPr>
          <w:sz w:val="26"/>
          <w:szCs w:val="26"/>
          <w:lang w:val="uk-UA"/>
        </w:rPr>
      </w:pPr>
      <w:r w:rsidRPr="00CB59CD">
        <w:rPr>
          <w:sz w:val="26"/>
          <w:szCs w:val="26"/>
          <w:lang w:val="uk-UA"/>
        </w:rPr>
        <w:t>3.1.19. Займається іншою діяльністю, що належить до компетенції управління у сфері містобудування та архітектури і не забороняється законом.</w:t>
      </w:r>
    </w:p>
    <w:p w:rsidR="002A3383" w:rsidRPr="00CB59CD" w:rsidRDefault="002A3383" w:rsidP="003B6433">
      <w:pPr>
        <w:ind w:firstLine="708"/>
        <w:jc w:val="both"/>
        <w:rPr>
          <w:sz w:val="26"/>
          <w:szCs w:val="26"/>
          <w:lang w:val="uk-UA"/>
        </w:rPr>
      </w:pPr>
      <w:r w:rsidRPr="00CB59CD">
        <w:rPr>
          <w:sz w:val="26"/>
          <w:szCs w:val="26"/>
          <w:lang w:val="uk-UA"/>
        </w:rPr>
        <w:t>3.2. Через  Службу містобудівного кадастру:</w:t>
      </w:r>
    </w:p>
    <w:p w:rsidR="002A3383" w:rsidRPr="00CB59CD" w:rsidRDefault="002A3383" w:rsidP="009A5D2C">
      <w:pPr>
        <w:ind w:firstLine="567"/>
        <w:jc w:val="both"/>
        <w:rPr>
          <w:sz w:val="26"/>
          <w:szCs w:val="26"/>
          <w:lang w:val="uk-UA"/>
        </w:rPr>
      </w:pPr>
      <w:r>
        <w:rPr>
          <w:sz w:val="26"/>
          <w:szCs w:val="26"/>
          <w:lang w:val="uk-UA"/>
        </w:rPr>
        <w:t xml:space="preserve">  </w:t>
      </w:r>
      <w:r w:rsidRPr="00CB59CD">
        <w:rPr>
          <w:sz w:val="26"/>
          <w:szCs w:val="26"/>
          <w:lang w:val="uk-UA"/>
        </w:rPr>
        <w:t>3.2.1. З</w:t>
      </w:r>
      <w:r w:rsidRPr="00CB59CD">
        <w:rPr>
          <w:sz w:val="26"/>
          <w:szCs w:val="26"/>
          <w:shd w:val="clear" w:color="auto" w:fill="FFFFFF"/>
          <w:lang w:val="uk-UA"/>
        </w:rPr>
        <w:t>берігає і використовує геопросторові дані про територію, адміністративно-територіальні одиниці, екологічні, інженерно-геологічні умови, будівельну діяльність, інформаційні ресурси будівельних норм і правил для задоволення інформаційних потреб у плануванні територій та будівництві, формування галузевої складової державних геоінформаційних ресурсів.</w:t>
      </w:r>
    </w:p>
    <w:p w:rsidR="002A3383" w:rsidRPr="00CB59CD" w:rsidRDefault="002A3383" w:rsidP="009A5D2C">
      <w:pPr>
        <w:ind w:firstLine="567"/>
        <w:jc w:val="both"/>
        <w:rPr>
          <w:sz w:val="26"/>
          <w:szCs w:val="26"/>
          <w:lang w:val="uk-UA"/>
        </w:rPr>
      </w:pPr>
      <w:r w:rsidRPr="00CB59CD">
        <w:rPr>
          <w:sz w:val="26"/>
          <w:szCs w:val="26"/>
          <w:lang w:val="uk-UA"/>
        </w:rPr>
        <w:t>3.2</w:t>
      </w:r>
      <w:bookmarkStart w:id="0" w:name="o299"/>
      <w:bookmarkEnd w:id="0"/>
      <w:r w:rsidRPr="00CB59CD">
        <w:rPr>
          <w:sz w:val="26"/>
          <w:szCs w:val="26"/>
          <w:lang w:val="uk-UA"/>
        </w:rPr>
        <w:t xml:space="preserve">.2. Забезпечує  розвиток містобудівного    кадастру    шляхом     організації проведення     робіт     з    удосконалення    структури    даних, </w:t>
      </w:r>
      <w:r w:rsidRPr="00CB59CD">
        <w:rPr>
          <w:sz w:val="26"/>
          <w:szCs w:val="26"/>
          <w:lang w:val="uk-UA"/>
        </w:rPr>
        <w:br/>
        <w:t xml:space="preserve">програмно-технічного блоку, способів введення, обробки, зберігання </w:t>
      </w:r>
      <w:r w:rsidRPr="00CB59CD">
        <w:rPr>
          <w:sz w:val="26"/>
          <w:szCs w:val="26"/>
          <w:lang w:val="uk-UA"/>
        </w:rPr>
        <w:br/>
        <w:t>та надання даних тощо.</w:t>
      </w:r>
    </w:p>
    <w:p w:rsidR="002A3383" w:rsidRPr="00CB59CD" w:rsidRDefault="002A3383" w:rsidP="009A5D2C">
      <w:pPr>
        <w:ind w:firstLine="567"/>
        <w:jc w:val="both"/>
        <w:rPr>
          <w:sz w:val="26"/>
          <w:szCs w:val="26"/>
          <w:lang w:val="uk-UA"/>
        </w:rPr>
      </w:pPr>
      <w:bookmarkStart w:id="1" w:name="o300"/>
      <w:bookmarkStart w:id="2" w:name="o302"/>
      <w:bookmarkEnd w:id="1"/>
      <w:bookmarkEnd w:id="2"/>
      <w:r w:rsidRPr="00CB59CD">
        <w:rPr>
          <w:sz w:val="26"/>
          <w:szCs w:val="26"/>
          <w:lang w:val="uk-UA"/>
        </w:rPr>
        <w:t xml:space="preserve">3.2.3. </w:t>
      </w:r>
      <w:bookmarkStart w:id="3" w:name="o303"/>
      <w:bookmarkStart w:id="4" w:name="o304"/>
      <w:bookmarkEnd w:id="3"/>
      <w:bookmarkEnd w:id="4"/>
      <w:r w:rsidRPr="00CB59CD">
        <w:rPr>
          <w:sz w:val="26"/>
          <w:szCs w:val="26"/>
          <w:lang w:val="uk-UA"/>
        </w:rPr>
        <w:t>Забезпечує Порядок взаємодії кадастрових служб на різних рівнях з визначенням функціональних розмежувань між ними, затвердження переліку інформації, що підлягає передачі, та порядок її передачі, формування програмно-технічних комплексів розв'язання задач та системи зв'язку визначається згідно із чинним законодавством України.</w:t>
      </w:r>
    </w:p>
    <w:p w:rsidR="002A3383" w:rsidRPr="00CB59CD" w:rsidRDefault="002A3383" w:rsidP="009A5D2C">
      <w:pPr>
        <w:ind w:firstLine="567"/>
        <w:jc w:val="both"/>
        <w:rPr>
          <w:sz w:val="26"/>
          <w:szCs w:val="26"/>
          <w:lang w:val="uk-UA"/>
        </w:rPr>
      </w:pPr>
      <w:r w:rsidRPr="00CB59CD">
        <w:rPr>
          <w:sz w:val="26"/>
          <w:szCs w:val="26"/>
          <w:lang w:val="uk-UA"/>
        </w:rPr>
        <w:t>3.2.4. Організовує роботу по поетапному введенню відомостей про єдину цифрову топографічну основу територій на підставі топографічних  карт  і  планів  та  планово-картографічної  основи державного земельного кадастру  на  територію  Червоноградської міської ради,  результатів інженерно-геодезичних  виконавчих знімань завершеного будівництвом об'єктів інфраструктури та результатів містобудівного моніторингу.</w:t>
      </w:r>
    </w:p>
    <w:p w:rsidR="002A3383" w:rsidRPr="00CB59CD" w:rsidRDefault="002A3383" w:rsidP="009A5D2C">
      <w:pPr>
        <w:ind w:firstLine="567"/>
        <w:jc w:val="both"/>
        <w:rPr>
          <w:sz w:val="26"/>
          <w:szCs w:val="26"/>
          <w:lang w:val="uk-UA"/>
        </w:rPr>
      </w:pPr>
      <w:r w:rsidRPr="00CB59CD">
        <w:rPr>
          <w:sz w:val="26"/>
          <w:szCs w:val="26"/>
          <w:lang w:val="uk-UA"/>
        </w:rPr>
        <w:t>3.2.5. Організовує роботу по створенню  геопорталу містобудівного кадастру, його підсистем та перспективних планів його розвитку, поетапного впровадження системи ведення містобудівного кадастру та внесення відомостей до геопорталу містобудівного кадастру у відповідності до наявних у ньому підсистем.</w:t>
      </w:r>
    </w:p>
    <w:p w:rsidR="002A3383" w:rsidRPr="00CB59CD" w:rsidRDefault="002A3383" w:rsidP="009A5D2C">
      <w:pPr>
        <w:ind w:firstLine="567"/>
        <w:jc w:val="both"/>
        <w:rPr>
          <w:sz w:val="26"/>
          <w:szCs w:val="26"/>
          <w:lang w:val="uk-UA"/>
        </w:rPr>
      </w:pPr>
      <w:r w:rsidRPr="00CB59CD">
        <w:rPr>
          <w:sz w:val="26"/>
          <w:szCs w:val="26"/>
          <w:lang w:val="uk-UA"/>
        </w:rPr>
        <w:t xml:space="preserve"> 3.2.6. Забезпечує наповнення Єдиної державної електронної системи у сфері будівництва інформацією в межах своєї компетенції.</w:t>
      </w:r>
    </w:p>
    <w:p w:rsidR="002A3383" w:rsidRPr="00CB59CD" w:rsidRDefault="002A3383" w:rsidP="009A5D2C">
      <w:pPr>
        <w:ind w:firstLine="567"/>
        <w:jc w:val="both"/>
        <w:rPr>
          <w:sz w:val="26"/>
          <w:szCs w:val="26"/>
          <w:lang w:val="uk-UA"/>
        </w:rPr>
      </w:pPr>
      <w:r w:rsidRPr="00CB59CD">
        <w:rPr>
          <w:sz w:val="26"/>
          <w:szCs w:val="26"/>
          <w:lang w:val="uk-UA"/>
        </w:rPr>
        <w:t>3.2.7. Забезпечує оперативне програмно-технічне  та технологічне обслуговування містобудівного кадастру.</w:t>
      </w:r>
    </w:p>
    <w:p w:rsidR="002A3383" w:rsidRPr="00CB59CD" w:rsidRDefault="002A3383" w:rsidP="009A5D2C">
      <w:pPr>
        <w:ind w:firstLine="567"/>
        <w:jc w:val="both"/>
        <w:rPr>
          <w:sz w:val="26"/>
          <w:szCs w:val="26"/>
          <w:lang w:val="uk-UA"/>
        </w:rPr>
      </w:pPr>
      <w:r w:rsidRPr="00CB59CD">
        <w:rPr>
          <w:sz w:val="26"/>
          <w:szCs w:val="26"/>
          <w:lang w:val="uk-UA"/>
        </w:rPr>
        <w:t>3.2.8. Готує пропозиції до програм створення і ведення містобудівного кадастру і подає їх на розгляд з метою подальшого затвердження.</w:t>
      </w:r>
    </w:p>
    <w:p w:rsidR="002A3383" w:rsidRPr="00CB59CD" w:rsidRDefault="002A3383" w:rsidP="003B6433">
      <w:pPr>
        <w:ind w:firstLine="708"/>
        <w:jc w:val="both"/>
        <w:rPr>
          <w:sz w:val="26"/>
          <w:szCs w:val="26"/>
          <w:lang w:val="uk-UA"/>
        </w:rPr>
      </w:pPr>
    </w:p>
    <w:p w:rsidR="002A3383" w:rsidRPr="00CB59CD" w:rsidRDefault="002A3383" w:rsidP="00F16477">
      <w:pPr>
        <w:widowControl w:val="0"/>
        <w:shd w:val="clear" w:color="auto" w:fill="FFFFFF"/>
        <w:rPr>
          <w:spacing w:val="-2"/>
          <w:sz w:val="26"/>
          <w:szCs w:val="26"/>
          <w:lang w:val="uk-UA"/>
        </w:rPr>
      </w:pPr>
      <w:r w:rsidRPr="00CB59CD">
        <w:rPr>
          <w:spacing w:val="-2"/>
          <w:sz w:val="26"/>
          <w:szCs w:val="26"/>
          <w:lang w:val="uk-UA"/>
        </w:rPr>
        <w:t>4.  Права та обов’язки</w:t>
      </w:r>
    </w:p>
    <w:p w:rsidR="002A3383" w:rsidRPr="00CB59CD" w:rsidRDefault="002A3383" w:rsidP="003B6433">
      <w:pPr>
        <w:tabs>
          <w:tab w:val="left" w:pos="0"/>
        </w:tabs>
        <w:jc w:val="both"/>
        <w:rPr>
          <w:sz w:val="26"/>
          <w:szCs w:val="26"/>
          <w:lang w:val="uk-UA"/>
        </w:rPr>
      </w:pPr>
      <w:r w:rsidRPr="00CB59CD">
        <w:rPr>
          <w:sz w:val="28"/>
          <w:szCs w:val="28"/>
          <w:lang w:val="uk-UA"/>
        </w:rPr>
        <w:tab/>
      </w:r>
      <w:r w:rsidRPr="00CB59CD">
        <w:rPr>
          <w:sz w:val="26"/>
          <w:szCs w:val="26"/>
          <w:lang w:val="uk-UA"/>
        </w:rPr>
        <w:t>4.1. Залучати спеціалістів інших підрозділів міської ради, підприємств, установ і організацій, об'єднань громадян (за погодженням з їхніми керівниками) для розгляду питань, що належать до компетенції Управління.</w:t>
      </w:r>
    </w:p>
    <w:p w:rsidR="002A3383" w:rsidRPr="00CB59CD" w:rsidRDefault="002A3383" w:rsidP="003B6433">
      <w:pPr>
        <w:tabs>
          <w:tab w:val="left" w:pos="0"/>
        </w:tabs>
        <w:jc w:val="both"/>
        <w:rPr>
          <w:sz w:val="26"/>
          <w:szCs w:val="26"/>
          <w:lang w:val="uk-UA"/>
        </w:rPr>
      </w:pPr>
      <w:r w:rsidRPr="00CB59CD">
        <w:rPr>
          <w:sz w:val="26"/>
          <w:szCs w:val="26"/>
          <w:lang w:val="uk-UA"/>
        </w:rPr>
        <w:tab/>
        <w:t>4.2. Одержувати у встановленому порядку від інших підрозділів міської ради,  підприємств, установ і організацій, документи та інші матеріали необхідні для виконання покладених на Управління завдань.</w:t>
      </w:r>
    </w:p>
    <w:p w:rsidR="002A3383" w:rsidRPr="00CB59CD" w:rsidRDefault="002A3383" w:rsidP="003B6433">
      <w:pPr>
        <w:tabs>
          <w:tab w:val="left" w:pos="0"/>
        </w:tabs>
        <w:jc w:val="both"/>
        <w:rPr>
          <w:sz w:val="26"/>
          <w:szCs w:val="26"/>
          <w:lang w:val="uk-UA"/>
        </w:rPr>
      </w:pPr>
      <w:r w:rsidRPr="00CB59CD">
        <w:rPr>
          <w:sz w:val="26"/>
          <w:szCs w:val="26"/>
          <w:lang w:val="uk-UA"/>
        </w:rPr>
        <w:tab/>
        <w:t xml:space="preserve">4.3. Скликати у встановленому порядку наради, містобудівну раду, залучати спеціалістів інших підрозділів міської ради, підприємств, установ, організацій, об’єднань громадян (за погодженням з їхніми керівниками) для розгляду питань, що належать до компетенції Управління. </w:t>
      </w:r>
    </w:p>
    <w:p w:rsidR="002A3383" w:rsidRPr="00CB59CD" w:rsidRDefault="002A3383" w:rsidP="003B6433">
      <w:pPr>
        <w:tabs>
          <w:tab w:val="left" w:pos="0"/>
        </w:tabs>
        <w:jc w:val="both"/>
        <w:rPr>
          <w:sz w:val="26"/>
          <w:szCs w:val="26"/>
          <w:lang w:val="uk-UA"/>
        </w:rPr>
      </w:pPr>
      <w:r w:rsidRPr="00CB59CD">
        <w:rPr>
          <w:sz w:val="26"/>
          <w:szCs w:val="26"/>
          <w:lang w:val="uk-UA"/>
        </w:rPr>
        <w:tab/>
        <w:t>4.4. Ставити питання про позбавлення юридичних і фізичних осіб ліцензій на право виконання спеціальних видів робіт по проектуванню і будівництву, якщо вони виконуються з порушенням законодавства у сфері містобудування.</w:t>
      </w:r>
    </w:p>
    <w:p w:rsidR="002A3383" w:rsidRPr="00CB59CD" w:rsidRDefault="002A3383" w:rsidP="003B6433">
      <w:pPr>
        <w:tabs>
          <w:tab w:val="left" w:pos="0"/>
        </w:tabs>
        <w:jc w:val="both"/>
        <w:rPr>
          <w:sz w:val="26"/>
          <w:szCs w:val="26"/>
          <w:lang w:val="uk-UA"/>
        </w:rPr>
      </w:pPr>
      <w:r w:rsidRPr="00CB59CD">
        <w:rPr>
          <w:sz w:val="26"/>
          <w:szCs w:val="26"/>
          <w:lang w:val="uk-UA"/>
        </w:rPr>
        <w:tab/>
        <w:t>4.5. Звертатись до державних органів з метою притягнення у встановленому законодавством порядку до відповідальності осіб, винних у порушенні законодавства у сфері містобудування.</w:t>
      </w:r>
    </w:p>
    <w:p w:rsidR="002A3383" w:rsidRPr="00CB59CD" w:rsidRDefault="002A3383" w:rsidP="00F16477">
      <w:pPr>
        <w:widowControl w:val="0"/>
        <w:shd w:val="clear" w:color="auto" w:fill="FFFFFF"/>
        <w:rPr>
          <w:spacing w:val="-2"/>
          <w:sz w:val="26"/>
          <w:szCs w:val="26"/>
          <w:lang w:val="uk-UA"/>
        </w:rPr>
      </w:pPr>
    </w:p>
    <w:p w:rsidR="002A3383" w:rsidRDefault="002A3383" w:rsidP="00F16477">
      <w:pPr>
        <w:widowControl w:val="0"/>
        <w:shd w:val="clear" w:color="auto" w:fill="FFFFFF"/>
        <w:rPr>
          <w:spacing w:val="-2"/>
          <w:sz w:val="26"/>
          <w:szCs w:val="26"/>
          <w:lang w:val="uk-UA"/>
        </w:rPr>
      </w:pPr>
    </w:p>
    <w:p w:rsidR="002A3383" w:rsidRDefault="002A3383" w:rsidP="00F16477">
      <w:pPr>
        <w:widowControl w:val="0"/>
        <w:shd w:val="clear" w:color="auto" w:fill="FFFFFF"/>
        <w:rPr>
          <w:spacing w:val="-2"/>
          <w:sz w:val="26"/>
          <w:szCs w:val="26"/>
          <w:lang w:val="uk-UA"/>
        </w:rPr>
      </w:pPr>
    </w:p>
    <w:p w:rsidR="002A3383" w:rsidRDefault="002A3383" w:rsidP="00F16477">
      <w:pPr>
        <w:widowControl w:val="0"/>
        <w:shd w:val="clear" w:color="auto" w:fill="FFFFFF"/>
        <w:rPr>
          <w:spacing w:val="-2"/>
          <w:sz w:val="26"/>
          <w:szCs w:val="26"/>
          <w:lang w:val="uk-UA"/>
        </w:rPr>
      </w:pPr>
    </w:p>
    <w:p w:rsidR="002A3383" w:rsidRPr="00CB59CD" w:rsidRDefault="002A3383" w:rsidP="00F16477">
      <w:pPr>
        <w:widowControl w:val="0"/>
        <w:shd w:val="clear" w:color="auto" w:fill="FFFFFF"/>
        <w:rPr>
          <w:spacing w:val="-2"/>
          <w:sz w:val="26"/>
          <w:szCs w:val="26"/>
          <w:lang w:val="uk-UA"/>
        </w:rPr>
      </w:pPr>
      <w:r w:rsidRPr="00CB59CD">
        <w:rPr>
          <w:spacing w:val="-2"/>
          <w:sz w:val="26"/>
          <w:szCs w:val="26"/>
          <w:lang w:val="uk-UA"/>
        </w:rPr>
        <w:t>5.  Керівництво</w:t>
      </w:r>
    </w:p>
    <w:p w:rsidR="002A3383" w:rsidRPr="00CB59CD" w:rsidRDefault="002A3383" w:rsidP="001624F8">
      <w:pPr>
        <w:tabs>
          <w:tab w:val="left" w:pos="0"/>
        </w:tabs>
        <w:jc w:val="both"/>
        <w:rPr>
          <w:sz w:val="26"/>
          <w:szCs w:val="26"/>
          <w:lang w:val="uk-UA"/>
        </w:rPr>
      </w:pPr>
      <w:r w:rsidRPr="00CB59CD">
        <w:rPr>
          <w:sz w:val="28"/>
          <w:szCs w:val="28"/>
          <w:lang w:val="uk-UA"/>
        </w:rPr>
        <w:tab/>
      </w:r>
      <w:r w:rsidRPr="00CB59CD">
        <w:rPr>
          <w:sz w:val="26"/>
          <w:szCs w:val="26"/>
          <w:lang w:val="uk-UA"/>
        </w:rPr>
        <w:t>5.1. Управління очолює начальник управління, який за посадою є головний архітектор.</w:t>
      </w:r>
    </w:p>
    <w:p w:rsidR="002A3383" w:rsidRPr="00CB59CD" w:rsidRDefault="002A3383" w:rsidP="001624F8">
      <w:pPr>
        <w:tabs>
          <w:tab w:val="left" w:pos="0"/>
        </w:tabs>
        <w:jc w:val="both"/>
        <w:rPr>
          <w:sz w:val="26"/>
          <w:szCs w:val="26"/>
          <w:lang w:val="uk-UA"/>
        </w:rPr>
      </w:pPr>
      <w:r w:rsidRPr="00CB59CD">
        <w:rPr>
          <w:sz w:val="26"/>
          <w:szCs w:val="26"/>
          <w:lang w:val="uk-UA"/>
        </w:rPr>
        <w:tab/>
        <w:t>5.2. Начальник управління, головний архітектор:</w:t>
      </w:r>
    </w:p>
    <w:p w:rsidR="002A3383" w:rsidRPr="00CB59CD" w:rsidRDefault="002A3383" w:rsidP="001624F8">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lang w:val="uk-UA"/>
        </w:rPr>
      </w:pPr>
      <w:r w:rsidRPr="00CB59CD">
        <w:rPr>
          <w:sz w:val="26"/>
          <w:szCs w:val="26"/>
          <w:lang w:val="uk-UA"/>
        </w:rPr>
        <w:t>5.2.1. Здійснює керівництво діяльності управління, несе персональну відповідальність за виконання покладених на управління завдань, визначає ступінь відповідальності працівників управління.</w:t>
      </w:r>
    </w:p>
    <w:p w:rsidR="002A3383" w:rsidRPr="00CB59CD" w:rsidRDefault="002A3383" w:rsidP="001624F8">
      <w:pPr>
        <w:tabs>
          <w:tab w:val="left" w:pos="0"/>
        </w:tabs>
        <w:jc w:val="both"/>
        <w:rPr>
          <w:sz w:val="26"/>
          <w:szCs w:val="26"/>
          <w:lang w:val="uk-UA"/>
        </w:rPr>
      </w:pPr>
      <w:r w:rsidRPr="00CB59CD">
        <w:rPr>
          <w:sz w:val="26"/>
          <w:szCs w:val="26"/>
          <w:lang w:val="uk-UA"/>
        </w:rPr>
        <w:tab/>
        <w:t>5.2.2. Погоджує структуру і штатний розпис управління в межах граничної чисельності та фонду оплати праці.</w:t>
      </w:r>
    </w:p>
    <w:p w:rsidR="002A3383" w:rsidRPr="00CB59CD" w:rsidRDefault="002A3383" w:rsidP="001624F8">
      <w:pPr>
        <w:tabs>
          <w:tab w:val="left" w:pos="0"/>
        </w:tabs>
        <w:jc w:val="both"/>
        <w:rPr>
          <w:sz w:val="26"/>
          <w:szCs w:val="26"/>
          <w:lang w:val="uk-UA"/>
        </w:rPr>
      </w:pPr>
      <w:r w:rsidRPr="00CB59CD">
        <w:rPr>
          <w:sz w:val="26"/>
          <w:szCs w:val="26"/>
          <w:lang w:val="uk-UA"/>
        </w:rPr>
        <w:tab/>
        <w:t>5.2.3. Видає в межах своєї компетенції накази, організовує і контролює їх виконання.</w:t>
      </w:r>
    </w:p>
    <w:p w:rsidR="002A3383" w:rsidRPr="00CB59CD" w:rsidRDefault="002A3383" w:rsidP="001624F8">
      <w:pPr>
        <w:tabs>
          <w:tab w:val="left" w:pos="0"/>
        </w:tabs>
        <w:jc w:val="both"/>
        <w:rPr>
          <w:sz w:val="26"/>
          <w:szCs w:val="26"/>
          <w:lang w:val="uk-UA"/>
        </w:rPr>
      </w:pPr>
      <w:r w:rsidRPr="00CB59CD">
        <w:rPr>
          <w:sz w:val="26"/>
          <w:szCs w:val="26"/>
          <w:lang w:val="uk-UA"/>
        </w:rPr>
        <w:tab/>
        <w:t>5.3. Накази начальника управління у разі порушення прав громадян, підприємств</w:t>
      </w:r>
      <w:bookmarkStart w:id="5" w:name="_GoBack"/>
      <w:bookmarkEnd w:id="5"/>
      <w:r w:rsidRPr="00CB59CD">
        <w:rPr>
          <w:sz w:val="26"/>
          <w:szCs w:val="26"/>
          <w:lang w:val="uk-UA"/>
        </w:rPr>
        <w:t>, установ і організацій можуть бути оскаржені у судовому порядку.</w:t>
      </w:r>
    </w:p>
    <w:p w:rsidR="002A3383" w:rsidRPr="00CB59CD" w:rsidRDefault="002A3383" w:rsidP="001624F8">
      <w:pPr>
        <w:tabs>
          <w:tab w:val="left" w:pos="0"/>
        </w:tabs>
        <w:jc w:val="both"/>
        <w:rPr>
          <w:sz w:val="26"/>
          <w:szCs w:val="26"/>
          <w:lang w:val="uk-UA"/>
        </w:rPr>
      </w:pPr>
      <w:r w:rsidRPr="00CB59CD">
        <w:rPr>
          <w:sz w:val="26"/>
          <w:szCs w:val="26"/>
          <w:lang w:val="uk-UA"/>
        </w:rPr>
        <w:tab/>
        <w:t>5.4. З метою реалізації повноважень Червоноградської міської ради та її виконавчого комітету щодо раціонального використання території та комплексного містобудівного розвитку міста, задоволення інформаційних потреб у плануванні територій та будівництві, в складі Управління створена Служба містобудівного кадастру.</w:t>
      </w:r>
    </w:p>
    <w:p w:rsidR="002A3383" w:rsidRPr="00CB59CD" w:rsidRDefault="002A3383" w:rsidP="00663AE9">
      <w:pPr>
        <w:shd w:val="clear" w:color="auto" w:fill="FFFFFF"/>
        <w:ind w:firstLine="426"/>
        <w:jc w:val="both"/>
        <w:rPr>
          <w:sz w:val="26"/>
          <w:szCs w:val="26"/>
          <w:lang w:val="uk-UA"/>
        </w:rPr>
      </w:pPr>
      <w:r w:rsidRPr="00CB59CD">
        <w:rPr>
          <w:sz w:val="26"/>
          <w:szCs w:val="26"/>
          <w:lang w:val="uk-UA"/>
        </w:rPr>
        <w:t xml:space="preserve">    5.4.1. Структура </w:t>
      </w:r>
      <w:r w:rsidRPr="00CB59CD">
        <w:rPr>
          <w:kern w:val="2"/>
          <w:sz w:val="26"/>
          <w:szCs w:val="26"/>
          <w:lang w:val="uk-UA"/>
        </w:rPr>
        <w:t xml:space="preserve">Служби визначається </w:t>
      </w:r>
      <w:r w:rsidRPr="00CB59CD">
        <w:rPr>
          <w:sz w:val="26"/>
          <w:szCs w:val="26"/>
          <w:lang w:val="uk-UA"/>
        </w:rPr>
        <w:t xml:space="preserve">залежно від обсягу обробки даних містобудівного кадастру. З метою забезпечення роботи підрозділів додатково вводяться посади спеціалістів, на яких покладаються обов'язки з обслуговування та супроводження роботи технічних засобів, операційних та спеціальних програм, адміністрування сервера, локальної мережі та системи управління базою даних Служби містобудівного кадастру. </w:t>
      </w:r>
    </w:p>
    <w:p w:rsidR="002A3383" w:rsidRPr="00CB59CD" w:rsidRDefault="002A3383" w:rsidP="001624F8">
      <w:pPr>
        <w:tabs>
          <w:tab w:val="left" w:pos="0"/>
        </w:tabs>
        <w:jc w:val="both"/>
        <w:rPr>
          <w:sz w:val="26"/>
          <w:szCs w:val="26"/>
          <w:lang w:val="uk-UA"/>
        </w:rPr>
      </w:pPr>
      <w:r w:rsidRPr="00CB59CD">
        <w:rPr>
          <w:sz w:val="26"/>
          <w:szCs w:val="26"/>
          <w:lang w:val="uk-UA"/>
        </w:rPr>
        <w:tab/>
        <w:t>5.5. Для розгляду містобудівних, архітектурних та інженерних проектних рішень об’єктів архітектури при Управлінні створюється архітектурно – містобудівна рада.</w:t>
      </w:r>
    </w:p>
    <w:p w:rsidR="002A3383" w:rsidRPr="00CB59CD" w:rsidRDefault="002A3383" w:rsidP="001624F8">
      <w:pPr>
        <w:widowControl w:val="0"/>
        <w:shd w:val="clear" w:color="auto" w:fill="FFFFFF"/>
        <w:jc w:val="both"/>
        <w:rPr>
          <w:sz w:val="26"/>
          <w:szCs w:val="26"/>
          <w:lang w:val="uk-UA"/>
        </w:rPr>
      </w:pPr>
      <w:r w:rsidRPr="00CB59CD">
        <w:rPr>
          <w:sz w:val="26"/>
          <w:szCs w:val="26"/>
          <w:lang w:val="uk-UA"/>
        </w:rPr>
        <w:tab/>
        <w:t>5.6. З метою оперативного розгляду питань містобудівної діяльності, проектних  пропозицій, узгодження вихідних даних для проектування та будівництва об’єктів архітектури, тощо та надання відповідних рекомендацій при виконавчому комітеті Червоноградської міської ради може бути створена  міжвідомча узгоджувальна комісія по плануванню і забудові  населених  пунктів.</w:t>
      </w:r>
    </w:p>
    <w:p w:rsidR="002A3383" w:rsidRPr="00CB59CD" w:rsidRDefault="002A3383" w:rsidP="001624F8">
      <w:pPr>
        <w:widowControl w:val="0"/>
        <w:shd w:val="clear" w:color="auto" w:fill="FFFFFF"/>
        <w:jc w:val="both"/>
        <w:rPr>
          <w:sz w:val="26"/>
          <w:szCs w:val="26"/>
          <w:lang w:val="uk-UA"/>
        </w:rPr>
      </w:pPr>
    </w:p>
    <w:p w:rsidR="002A3383" w:rsidRPr="00CB59CD" w:rsidRDefault="002A3383" w:rsidP="00F16477">
      <w:pPr>
        <w:pStyle w:val="BodyText"/>
        <w:rPr>
          <w:sz w:val="26"/>
          <w:szCs w:val="26"/>
        </w:rPr>
      </w:pPr>
      <w:r w:rsidRPr="00CB59CD">
        <w:rPr>
          <w:sz w:val="26"/>
          <w:szCs w:val="26"/>
        </w:rPr>
        <w:t>6. Організація роботи</w:t>
      </w:r>
    </w:p>
    <w:p w:rsidR="002A3383" w:rsidRPr="00CB59CD" w:rsidRDefault="002A3383" w:rsidP="003B6433">
      <w:pPr>
        <w:tabs>
          <w:tab w:val="left" w:pos="0"/>
        </w:tabs>
        <w:jc w:val="both"/>
        <w:rPr>
          <w:sz w:val="26"/>
          <w:szCs w:val="26"/>
          <w:lang w:val="uk-UA"/>
        </w:rPr>
      </w:pPr>
      <w:r w:rsidRPr="00CB59CD">
        <w:rPr>
          <w:sz w:val="26"/>
          <w:szCs w:val="26"/>
          <w:lang w:val="uk-UA"/>
        </w:rPr>
        <w:tab/>
        <w:t xml:space="preserve">6.1. Методичне керівництво та нормативне забезпечення діяльності управління здійснюється </w:t>
      </w:r>
      <w:r w:rsidRPr="00CB59CD">
        <w:rPr>
          <w:kern w:val="2"/>
          <w:sz w:val="26"/>
          <w:szCs w:val="26"/>
          <w:lang w:val="uk-UA"/>
        </w:rPr>
        <w:t>Міністерством розвитку громад і територій України</w:t>
      </w:r>
      <w:r w:rsidRPr="00CB59CD">
        <w:rPr>
          <w:sz w:val="26"/>
          <w:szCs w:val="26"/>
          <w:lang w:val="uk-UA"/>
        </w:rPr>
        <w:t>, а також Департаментом архітектури та розвитку містобудування Львівської обласної державної адміністрації .</w:t>
      </w:r>
    </w:p>
    <w:p w:rsidR="002A3383" w:rsidRPr="00CB59CD" w:rsidRDefault="002A3383" w:rsidP="003B6433">
      <w:pPr>
        <w:tabs>
          <w:tab w:val="left" w:pos="0"/>
        </w:tabs>
        <w:jc w:val="both"/>
        <w:rPr>
          <w:sz w:val="26"/>
          <w:szCs w:val="26"/>
          <w:lang w:val="uk-UA"/>
        </w:rPr>
      </w:pPr>
      <w:r w:rsidRPr="00CB59CD">
        <w:rPr>
          <w:sz w:val="26"/>
          <w:szCs w:val="26"/>
          <w:lang w:val="uk-UA"/>
        </w:rPr>
        <w:tab/>
        <w:t>6.2. Управління та Служба містобудівного кадастру в його складі утримується за рахунок коштів місцевого бюджету. Граничну чисельність, фонд оплати праці працівників та видатки на їх  утримання  затверджує міська рада.</w:t>
      </w:r>
    </w:p>
    <w:p w:rsidR="002A3383" w:rsidRPr="00CB59CD" w:rsidRDefault="002A3383" w:rsidP="006B122A">
      <w:pPr>
        <w:tabs>
          <w:tab w:val="left" w:pos="0"/>
        </w:tabs>
        <w:jc w:val="both"/>
        <w:rPr>
          <w:kern w:val="2"/>
          <w:sz w:val="26"/>
          <w:szCs w:val="26"/>
          <w:lang w:val="uk-UA"/>
        </w:rPr>
      </w:pPr>
      <w:r w:rsidRPr="00CB59CD">
        <w:rPr>
          <w:sz w:val="26"/>
          <w:szCs w:val="26"/>
          <w:lang w:val="uk-UA"/>
        </w:rPr>
        <w:tab/>
      </w:r>
      <w:r w:rsidRPr="00CB59CD">
        <w:rPr>
          <w:kern w:val="2"/>
          <w:sz w:val="26"/>
          <w:szCs w:val="26"/>
          <w:lang w:val="uk-UA"/>
        </w:rPr>
        <w:t>6.3. Фінансування робіт із виготовлення містобудівної документації, створення та ведення містобудівного </w:t>
      </w:r>
      <w:bookmarkStart w:id="6" w:name="w1_21"/>
      <w:r w:rsidRPr="00CB59CD">
        <w:rPr>
          <w:kern w:val="2"/>
          <w:sz w:val="26"/>
          <w:szCs w:val="26"/>
          <w:lang w:val="uk-UA"/>
        </w:rPr>
        <w:fldChar w:fldCharType="begin"/>
      </w:r>
      <w:r w:rsidRPr="00CB59CD">
        <w:rPr>
          <w:kern w:val="2"/>
          <w:sz w:val="26"/>
          <w:szCs w:val="26"/>
          <w:lang w:val="uk-UA"/>
        </w:rPr>
        <w:instrText xml:space="preserve"> HYPERLINK "https://zakon.rada.gov.ua/laws/show/3038-17?find=1&amp;text=%D0%BA%D0%B0%D0%B4%D0%B0%D1%81%D1%82%D1%80" \l "w1_22" </w:instrText>
      </w:r>
      <w:r w:rsidRPr="00832DA8">
        <w:rPr>
          <w:kern w:val="2"/>
          <w:sz w:val="26"/>
          <w:szCs w:val="26"/>
          <w:lang w:val="uk-UA"/>
        </w:rPr>
      </w:r>
      <w:r w:rsidRPr="00CB59CD">
        <w:rPr>
          <w:kern w:val="2"/>
          <w:sz w:val="26"/>
          <w:szCs w:val="26"/>
          <w:lang w:val="uk-UA"/>
        </w:rPr>
        <w:fldChar w:fldCharType="separate"/>
      </w:r>
      <w:r w:rsidRPr="00CB59CD">
        <w:rPr>
          <w:kern w:val="2"/>
          <w:sz w:val="26"/>
          <w:szCs w:val="26"/>
          <w:lang w:val="uk-UA"/>
        </w:rPr>
        <w:t>кадастр</w:t>
      </w:r>
      <w:r w:rsidRPr="00CB59CD">
        <w:rPr>
          <w:kern w:val="2"/>
          <w:sz w:val="26"/>
          <w:szCs w:val="26"/>
          <w:lang w:val="uk-UA"/>
        </w:rPr>
        <w:fldChar w:fldCharType="end"/>
      </w:r>
      <w:bookmarkEnd w:id="6"/>
      <w:r w:rsidRPr="00CB59CD">
        <w:rPr>
          <w:kern w:val="2"/>
          <w:sz w:val="26"/>
          <w:szCs w:val="26"/>
          <w:lang w:val="uk-UA"/>
        </w:rPr>
        <w:t>у здійснюється за рахунок відповідних бюджетів, міжнародної технічної та/або поворотної або безповоротної фінансової допомоги міжнарод</w:t>
      </w:r>
      <w:r>
        <w:rPr>
          <w:kern w:val="2"/>
          <w:sz w:val="26"/>
          <w:szCs w:val="26"/>
          <w:lang w:val="uk-UA"/>
        </w:rPr>
        <w:t>них організацій та інших джерел</w:t>
      </w:r>
      <w:r w:rsidRPr="00CB59CD">
        <w:rPr>
          <w:kern w:val="2"/>
          <w:sz w:val="26"/>
          <w:szCs w:val="26"/>
          <w:lang w:val="uk-UA"/>
        </w:rPr>
        <w:t>, не заборонених законодавством.</w:t>
      </w:r>
    </w:p>
    <w:p w:rsidR="002A3383" w:rsidRPr="00CB59CD" w:rsidRDefault="002A3383" w:rsidP="006B122A">
      <w:pPr>
        <w:pStyle w:val="Default"/>
        <w:ind w:firstLine="567"/>
        <w:jc w:val="both"/>
        <w:rPr>
          <w:color w:val="auto"/>
          <w:sz w:val="26"/>
          <w:szCs w:val="26"/>
          <w:lang w:val="uk-UA"/>
        </w:rPr>
      </w:pPr>
      <w:r w:rsidRPr="00CB59CD">
        <w:rPr>
          <w:color w:val="auto"/>
          <w:sz w:val="26"/>
          <w:szCs w:val="26"/>
          <w:lang w:val="uk-UA"/>
        </w:rPr>
        <w:t xml:space="preserve">6.4. Для інформаційно-технічного обслуговування системи містобудівного кадастру можуть залучатися юридичні особи будь - якої форми власності, які під час провадження своєї діяльності взаємодіють виключно з Управлінням містобудування та архітектури і надають послуги зацікавленим суб'єктам містобудівної діяльності на платній договірній основі. </w:t>
      </w:r>
    </w:p>
    <w:p w:rsidR="002A3383" w:rsidRPr="00CB59CD" w:rsidRDefault="002A3383" w:rsidP="006B122A">
      <w:pPr>
        <w:pStyle w:val="Default"/>
        <w:ind w:firstLine="567"/>
        <w:jc w:val="both"/>
        <w:rPr>
          <w:color w:val="auto"/>
          <w:sz w:val="26"/>
          <w:szCs w:val="26"/>
          <w:lang w:val="uk-UA"/>
        </w:rPr>
      </w:pPr>
      <w:r w:rsidRPr="00CB59CD">
        <w:rPr>
          <w:color w:val="auto"/>
          <w:sz w:val="26"/>
          <w:szCs w:val="26"/>
          <w:lang w:val="uk-UA"/>
        </w:rPr>
        <w:t xml:space="preserve">6.5. Джерелами вихідної інформації для містобудівного кадастру є структурні підрозділи Червоноградської міської  ради,  органи  місцевого самоврядування, територіальні органи центральних органів виконавчої влади, старости виконавчого комітету від відповідного населеного пункту, місцеві органи Держгеокадастру та органи Державного архітектурно – будівельного контролю, підприємства, установи, організації незалежно від форм власності, об’єднання громадян , що ведуть свої відповідні реєстри і бази даних та мають матеріали, необхідні для формування містобудівного кадастру. </w:t>
      </w:r>
    </w:p>
    <w:p w:rsidR="002A3383" w:rsidRPr="00CB59CD" w:rsidRDefault="002A3383" w:rsidP="00F16477">
      <w:pPr>
        <w:pStyle w:val="BodyText"/>
        <w:ind w:firstLine="705"/>
        <w:rPr>
          <w:sz w:val="26"/>
          <w:szCs w:val="26"/>
        </w:rPr>
      </w:pPr>
    </w:p>
    <w:p w:rsidR="002A3383" w:rsidRPr="00CB59CD" w:rsidRDefault="002A3383" w:rsidP="00F16477">
      <w:pPr>
        <w:widowControl w:val="0"/>
        <w:shd w:val="clear" w:color="auto" w:fill="FFFFFF"/>
        <w:ind w:left="360" w:hanging="357"/>
        <w:rPr>
          <w:spacing w:val="-2"/>
          <w:sz w:val="26"/>
          <w:szCs w:val="26"/>
          <w:lang w:val="uk-UA"/>
        </w:rPr>
      </w:pPr>
      <w:r w:rsidRPr="00CB59CD">
        <w:rPr>
          <w:spacing w:val="-2"/>
          <w:sz w:val="26"/>
          <w:szCs w:val="26"/>
          <w:lang w:val="uk-UA"/>
        </w:rPr>
        <w:t>7. Взаємовідносини (зв’язки) з іншими підрозділами</w:t>
      </w:r>
    </w:p>
    <w:p w:rsidR="002A3383" w:rsidRPr="00CB59CD" w:rsidRDefault="002A3383" w:rsidP="00CC4B50">
      <w:pPr>
        <w:tabs>
          <w:tab w:val="left" w:pos="0"/>
        </w:tabs>
        <w:jc w:val="both"/>
        <w:rPr>
          <w:sz w:val="26"/>
          <w:szCs w:val="26"/>
          <w:lang w:val="uk-UA"/>
        </w:rPr>
      </w:pPr>
      <w:r w:rsidRPr="00CB59CD">
        <w:rPr>
          <w:sz w:val="26"/>
          <w:szCs w:val="26"/>
          <w:lang w:val="uk-UA"/>
        </w:rPr>
        <w:tab/>
        <w:t>7.1. Управління в своїй діяльності тісно взаємодіє з постійними комісіями, депутатами міської ради, надає необхідний інформаційний матеріал, своєчасно реагує на депутатські запити та звернення.</w:t>
      </w:r>
    </w:p>
    <w:p w:rsidR="002A3383" w:rsidRPr="00CB59CD" w:rsidRDefault="002A3383" w:rsidP="00CC4B50">
      <w:pPr>
        <w:tabs>
          <w:tab w:val="left" w:pos="0"/>
        </w:tabs>
        <w:jc w:val="both"/>
        <w:rPr>
          <w:sz w:val="26"/>
          <w:szCs w:val="26"/>
          <w:lang w:val="uk-UA"/>
        </w:rPr>
      </w:pPr>
      <w:r w:rsidRPr="00CB59CD">
        <w:rPr>
          <w:sz w:val="26"/>
          <w:szCs w:val="26"/>
          <w:lang w:val="uk-UA"/>
        </w:rPr>
        <w:tab/>
        <w:t>7.2. Для розгляду містобудівної документації, підготовки рекомендацій і пропозицій щодо поліпшення містобудівної діяльності та вирішення інших питань, при Управлінні створюється містобудівна рада з включенням до їх складу кваліфікованих спеціалістів відповідних органів і організацій (за погодженням з ними).</w:t>
      </w:r>
    </w:p>
    <w:p w:rsidR="002A3383" w:rsidRPr="00CB59CD" w:rsidRDefault="002A3383" w:rsidP="00CC4B50">
      <w:pPr>
        <w:tabs>
          <w:tab w:val="left" w:pos="0"/>
        </w:tabs>
        <w:jc w:val="both"/>
        <w:rPr>
          <w:sz w:val="26"/>
          <w:szCs w:val="26"/>
          <w:lang w:val="uk-UA"/>
        </w:rPr>
      </w:pPr>
      <w:r w:rsidRPr="00CB59CD">
        <w:rPr>
          <w:sz w:val="26"/>
          <w:szCs w:val="26"/>
          <w:lang w:val="uk-UA"/>
        </w:rPr>
        <w:tab/>
        <w:t>7.3. Управління в процесі виконання покладених на нього завдань взаємодіє з іншими підрозділами виконавчого комітету міської ради, представницькими органами, об'єднаннями громадян, а також організаціями, підприємствами і установами.</w:t>
      </w:r>
    </w:p>
    <w:p w:rsidR="002A3383" w:rsidRPr="00CB59CD" w:rsidRDefault="002A3383" w:rsidP="00CC4B50">
      <w:pPr>
        <w:widowControl w:val="0"/>
        <w:shd w:val="clear" w:color="auto" w:fill="FFFFFF"/>
        <w:ind w:left="360"/>
        <w:rPr>
          <w:sz w:val="26"/>
          <w:szCs w:val="26"/>
          <w:lang w:val="uk-UA"/>
        </w:rPr>
      </w:pPr>
      <w:r w:rsidRPr="00CB59CD">
        <w:rPr>
          <w:sz w:val="26"/>
          <w:szCs w:val="26"/>
          <w:lang w:val="uk-UA"/>
        </w:rPr>
        <w:tab/>
      </w:r>
    </w:p>
    <w:p w:rsidR="002A3383" w:rsidRPr="00CB59CD" w:rsidRDefault="002A3383" w:rsidP="00CC4B50">
      <w:pPr>
        <w:widowControl w:val="0"/>
        <w:shd w:val="clear" w:color="auto" w:fill="FFFFFF"/>
        <w:ind w:left="360"/>
        <w:rPr>
          <w:sz w:val="26"/>
          <w:szCs w:val="26"/>
          <w:lang w:val="uk-UA"/>
        </w:rPr>
      </w:pPr>
    </w:p>
    <w:sectPr w:rsidR="002A3383" w:rsidRPr="00CB59CD" w:rsidSect="00D3181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83" w:rsidRDefault="002A3383" w:rsidP="00D31811">
      <w:r>
        <w:separator/>
      </w:r>
    </w:p>
  </w:endnote>
  <w:endnote w:type="continuationSeparator" w:id="0">
    <w:p w:rsidR="002A3383" w:rsidRDefault="002A3383" w:rsidP="00D3181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Verdana">
    <w:altName w:val="Arial"/>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83" w:rsidRDefault="002A3383" w:rsidP="00D31811">
      <w:r>
        <w:separator/>
      </w:r>
    </w:p>
  </w:footnote>
  <w:footnote w:type="continuationSeparator" w:id="0">
    <w:p w:rsidR="002A3383" w:rsidRDefault="002A3383" w:rsidP="00D31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83" w:rsidRPr="00AE5775" w:rsidRDefault="002A3383">
    <w:pPr>
      <w:pStyle w:val="Header"/>
      <w:jc w:val="center"/>
      <w:rPr>
        <w:lang w:val="uk-UA"/>
      </w:rPr>
    </w:pPr>
    <w:fldSimple w:instr="PAGE   \* MERGEFORMAT">
      <w:r w:rsidRPr="00832DA8">
        <w:rPr>
          <w:noProof/>
          <w:lang w:val="uk-UA"/>
        </w:rPr>
        <w:t>2</w:t>
      </w:r>
    </w:fldSimple>
  </w:p>
  <w:p w:rsidR="002A3383" w:rsidRDefault="002A33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49D"/>
    <w:multiLevelType w:val="multilevel"/>
    <w:tmpl w:val="1522219E"/>
    <w:lvl w:ilvl="0">
      <w:start w:val="5"/>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877"/>
        </w:tabs>
        <w:ind w:left="877" w:hanging="525"/>
      </w:pPr>
      <w:rPr>
        <w:rFonts w:cs="Times New Roman" w:hint="default"/>
      </w:rPr>
    </w:lvl>
    <w:lvl w:ilvl="2">
      <w:start w:val="2"/>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1776"/>
        </w:tabs>
        <w:ind w:left="1776" w:hanging="72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552"/>
        </w:tabs>
        <w:ind w:left="3552" w:hanging="144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616"/>
        </w:tabs>
        <w:ind w:left="4616" w:hanging="1800"/>
      </w:pPr>
      <w:rPr>
        <w:rFonts w:cs="Times New Roman" w:hint="default"/>
      </w:rPr>
    </w:lvl>
  </w:abstractNum>
  <w:abstractNum w:abstractNumId="1">
    <w:nsid w:val="16612F8F"/>
    <w:multiLevelType w:val="multilevel"/>
    <w:tmpl w:val="880E1F34"/>
    <w:lvl w:ilvl="0">
      <w:start w:val="5"/>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095"/>
        </w:tabs>
        <w:ind w:left="1095" w:hanging="39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
    <w:nsid w:val="44407F8D"/>
    <w:multiLevelType w:val="multilevel"/>
    <w:tmpl w:val="50CE540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533D17F0"/>
    <w:multiLevelType w:val="multilevel"/>
    <w:tmpl w:val="1026F04A"/>
    <w:lvl w:ilvl="0">
      <w:start w:val="5"/>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074"/>
        </w:tabs>
        <w:ind w:left="1074" w:hanging="720"/>
      </w:pPr>
      <w:rPr>
        <w:rFonts w:cs="Times New Roman" w:hint="default"/>
      </w:rPr>
    </w:lvl>
    <w:lvl w:ilvl="2">
      <w:start w:val="4"/>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9CD"/>
    <w:rsid w:val="0001241F"/>
    <w:rsid w:val="00020F02"/>
    <w:rsid w:val="000A010B"/>
    <w:rsid w:val="000D3155"/>
    <w:rsid w:val="00124224"/>
    <w:rsid w:val="00152D14"/>
    <w:rsid w:val="001624F8"/>
    <w:rsid w:val="001B1A69"/>
    <w:rsid w:val="001B3563"/>
    <w:rsid w:val="00207B4F"/>
    <w:rsid w:val="00211C15"/>
    <w:rsid w:val="00271E11"/>
    <w:rsid w:val="00284A39"/>
    <w:rsid w:val="002A3383"/>
    <w:rsid w:val="002E248F"/>
    <w:rsid w:val="00341EB4"/>
    <w:rsid w:val="0034491A"/>
    <w:rsid w:val="003B6433"/>
    <w:rsid w:val="003C73FB"/>
    <w:rsid w:val="00411039"/>
    <w:rsid w:val="00414A9E"/>
    <w:rsid w:val="00421E95"/>
    <w:rsid w:val="0047162A"/>
    <w:rsid w:val="00501BCB"/>
    <w:rsid w:val="00547B33"/>
    <w:rsid w:val="00552B38"/>
    <w:rsid w:val="00554003"/>
    <w:rsid w:val="005D3A46"/>
    <w:rsid w:val="00636C3D"/>
    <w:rsid w:val="00653C5B"/>
    <w:rsid w:val="00663AE9"/>
    <w:rsid w:val="006A0508"/>
    <w:rsid w:val="006B122A"/>
    <w:rsid w:val="006B65A1"/>
    <w:rsid w:val="006C35D9"/>
    <w:rsid w:val="006E7A44"/>
    <w:rsid w:val="00724AC7"/>
    <w:rsid w:val="00751AFD"/>
    <w:rsid w:val="00771252"/>
    <w:rsid w:val="007A4260"/>
    <w:rsid w:val="007C3B75"/>
    <w:rsid w:val="007F4EF1"/>
    <w:rsid w:val="0082117C"/>
    <w:rsid w:val="00832DA8"/>
    <w:rsid w:val="00844602"/>
    <w:rsid w:val="008466FC"/>
    <w:rsid w:val="008925BC"/>
    <w:rsid w:val="00896DCC"/>
    <w:rsid w:val="008B649A"/>
    <w:rsid w:val="008D1FD3"/>
    <w:rsid w:val="008D53B0"/>
    <w:rsid w:val="008D6085"/>
    <w:rsid w:val="008E4D8E"/>
    <w:rsid w:val="008F14AB"/>
    <w:rsid w:val="008F2414"/>
    <w:rsid w:val="008F3563"/>
    <w:rsid w:val="00906802"/>
    <w:rsid w:val="00937AF3"/>
    <w:rsid w:val="00951065"/>
    <w:rsid w:val="00976345"/>
    <w:rsid w:val="00994B05"/>
    <w:rsid w:val="009A5D2C"/>
    <w:rsid w:val="009B1236"/>
    <w:rsid w:val="009D429E"/>
    <w:rsid w:val="009E01B9"/>
    <w:rsid w:val="009E7B1B"/>
    <w:rsid w:val="00A0098B"/>
    <w:rsid w:val="00A30306"/>
    <w:rsid w:val="00A45EBF"/>
    <w:rsid w:val="00A556B4"/>
    <w:rsid w:val="00AD484F"/>
    <w:rsid w:val="00AE5775"/>
    <w:rsid w:val="00B05782"/>
    <w:rsid w:val="00B257EA"/>
    <w:rsid w:val="00B879CD"/>
    <w:rsid w:val="00B911C6"/>
    <w:rsid w:val="00BA027A"/>
    <w:rsid w:val="00BC2F33"/>
    <w:rsid w:val="00C040EE"/>
    <w:rsid w:val="00C70208"/>
    <w:rsid w:val="00C70990"/>
    <w:rsid w:val="00C8348B"/>
    <w:rsid w:val="00CB59CD"/>
    <w:rsid w:val="00CC4B50"/>
    <w:rsid w:val="00D31811"/>
    <w:rsid w:val="00D42BAB"/>
    <w:rsid w:val="00D75358"/>
    <w:rsid w:val="00D87BCD"/>
    <w:rsid w:val="00D92DF9"/>
    <w:rsid w:val="00DA7BA1"/>
    <w:rsid w:val="00DF5FA2"/>
    <w:rsid w:val="00E0274E"/>
    <w:rsid w:val="00E16423"/>
    <w:rsid w:val="00E36B0B"/>
    <w:rsid w:val="00E3702F"/>
    <w:rsid w:val="00E42509"/>
    <w:rsid w:val="00E676A8"/>
    <w:rsid w:val="00E977E2"/>
    <w:rsid w:val="00EA4F5A"/>
    <w:rsid w:val="00EC0CD2"/>
    <w:rsid w:val="00EC2CBB"/>
    <w:rsid w:val="00F16477"/>
    <w:rsid w:val="00F20A94"/>
    <w:rsid w:val="00F36479"/>
    <w:rsid w:val="00F47CBE"/>
    <w:rsid w:val="00F948A6"/>
    <w:rsid w:val="00F95554"/>
    <w:rsid w:val="00FD3E7E"/>
    <w:rsid w:val="00FE00A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77"/>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16477"/>
    <w:pPr>
      <w:jc w:val="both"/>
    </w:pPr>
    <w:rPr>
      <w:sz w:val="28"/>
      <w:szCs w:val="28"/>
      <w:lang w:val="uk-UA"/>
    </w:rPr>
  </w:style>
  <w:style w:type="character" w:customStyle="1" w:styleId="BodyTextChar">
    <w:name w:val="Body Text Char"/>
    <w:basedOn w:val="DefaultParagraphFont"/>
    <w:link w:val="BodyText"/>
    <w:uiPriority w:val="99"/>
    <w:locked/>
    <w:rsid w:val="00F16477"/>
    <w:rPr>
      <w:rFonts w:ascii="Times New Roman" w:hAnsi="Times New Roman" w:cs="Times New Roman"/>
      <w:sz w:val="28"/>
      <w:szCs w:val="28"/>
      <w:lang w:eastAsia="ru-RU"/>
    </w:rPr>
  </w:style>
  <w:style w:type="paragraph" w:styleId="NormalWeb">
    <w:name w:val="Normal (Web)"/>
    <w:basedOn w:val="Normal"/>
    <w:uiPriority w:val="99"/>
    <w:rsid w:val="00F16477"/>
    <w:pPr>
      <w:spacing w:before="100" w:beforeAutospacing="1" w:after="100" w:afterAutospacing="1"/>
    </w:pPr>
  </w:style>
  <w:style w:type="table" w:styleId="TableGrid">
    <w:name w:val="Table Grid"/>
    <w:basedOn w:val="TableNormal"/>
    <w:uiPriority w:val="99"/>
    <w:rsid w:val="00F164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F16477"/>
    <w:pPr>
      <w:spacing w:after="120"/>
      <w:ind w:left="283"/>
    </w:pPr>
    <w:rPr>
      <w:sz w:val="20"/>
      <w:szCs w:val="20"/>
      <w:lang w:val="uk-UA"/>
    </w:rPr>
  </w:style>
  <w:style w:type="character" w:customStyle="1" w:styleId="BodyTextIndentChar">
    <w:name w:val="Body Text Indent Char"/>
    <w:basedOn w:val="DefaultParagraphFont"/>
    <w:link w:val="BodyTextIndent"/>
    <w:uiPriority w:val="99"/>
    <w:locked/>
    <w:rsid w:val="00F16477"/>
    <w:rPr>
      <w:rFonts w:ascii="Times New Roman" w:hAnsi="Times New Roman" w:cs="Times New Roman"/>
      <w:sz w:val="20"/>
      <w:szCs w:val="20"/>
      <w:lang w:eastAsia="ru-RU"/>
    </w:rPr>
  </w:style>
  <w:style w:type="paragraph" w:styleId="HTMLPreformatted">
    <w:name w:val="HTML Preformatted"/>
    <w:basedOn w:val="Normal"/>
    <w:link w:val="HTMLPreformattedChar"/>
    <w:uiPriority w:val="99"/>
    <w:rsid w:val="00F16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PreformattedChar">
    <w:name w:val="HTML Preformatted Char"/>
    <w:basedOn w:val="DefaultParagraphFont"/>
    <w:link w:val="HTMLPreformatted"/>
    <w:uiPriority w:val="99"/>
    <w:locked/>
    <w:rsid w:val="00F16477"/>
    <w:rPr>
      <w:rFonts w:ascii="Courier New" w:hAnsi="Courier New" w:cs="Courier New"/>
      <w:color w:val="000000"/>
      <w:sz w:val="21"/>
      <w:szCs w:val="21"/>
      <w:lang w:val="ru-RU" w:eastAsia="ru-RU"/>
    </w:rPr>
  </w:style>
  <w:style w:type="paragraph" w:customStyle="1" w:styleId="a">
    <w:name w:val="Знак Знак Знак Знак Знак Знак Знак"/>
    <w:basedOn w:val="Normal"/>
    <w:uiPriority w:val="99"/>
    <w:rsid w:val="00F16477"/>
    <w:rPr>
      <w:rFonts w:ascii="Verdana" w:hAnsi="Verdana" w:cs="Verdana"/>
      <w:color w:val="FFFFFF"/>
      <w:sz w:val="20"/>
      <w:szCs w:val="20"/>
      <w:lang w:val="en-US" w:eastAsia="en-US"/>
    </w:rPr>
  </w:style>
  <w:style w:type="paragraph" w:styleId="ListParagraph">
    <w:name w:val="List Paragraph"/>
    <w:basedOn w:val="Normal"/>
    <w:uiPriority w:val="99"/>
    <w:qFormat/>
    <w:rsid w:val="00B05782"/>
    <w:pPr>
      <w:ind w:left="720"/>
      <w:contextualSpacing/>
    </w:pPr>
  </w:style>
  <w:style w:type="paragraph" w:styleId="Header">
    <w:name w:val="header"/>
    <w:basedOn w:val="Normal"/>
    <w:link w:val="HeaderChar"/>
    <w:uiPriority w:val="99"/>
    <w:rsid w:val="00D31811"/>
    <w:pPr>
      <w:tabs>
        <w:tab w:val="center" w:pos="4819"/>
        <w:tab w:val="right" w:pos="9639"/>
      </w:tabs>
    </w:pPr>
  </w:style>
  <w:style w:type="character" w:customStyle="1" w:styleId="HeaderChar">
    <w:name w:val="Header Char"/>
    <w:basedOn w:val="DefaultParagraphFont"/>
    <w:link w:val="Header"/>
    <w:uiPriority w:val="99"/>
    <w:locked/>
    <w:rsid w:val="00D31811"/>
    <w:rPr>
      <w:rFonts w:ascii="Times New Roman" w:hAnsi="Times New Roman" w:cs="Times New Roman"/>
      <w:sz w:val="24"/>
      <w:szCs w:val="24"/>
      <w:lang w:val="ru-RU" w:eastAsia="ru-RU"/>
    </w:rPr>
  </w:style>
  <w:style w:type="paragraph" w:styleId="Footer">
    <w:name w:val="footer"/>
    <w:basedOn w:val="Normal"/>
    <w:link w:val="FooterChar"/>
    <w:uiPriority w:val="99"/>
    <w:rsid w:val="00D31811"/>
    <w:pPr>
      <w:tabs>
        <w:tab w:val="center" w:pos="4819"/>
        <w:tab w:val="right" w:pos="9639"/>
      </w:tabs>
    </w:pPr>
  </w:style>
  <w:style w:type="character" w:customStyle="1" w:styleId="FooterChar">
    <w:name w:val="Footer Char"/>
    <w:basedOn w:val="DefaultParagraphFont"/>
    <w:link w:val="Footer"/>
    <w:uiPriority w:val="99"/>
    <w:locked/>
    <w:rsid w:val="00D31811"/>
    <w:rPr>
      <w:rFonts w:ascii="Times New Roman" w:hAnsi="Times New Roman" w:cs="Times New Roman"/>
      <w:sz w:val="24"/>
      <w:szCs w:val="24"/>
      <w:lang w:val="ru-RU" w:eastAsia="ru-RU"/>
    </w:rPr>
  </w:style>
  <w:style w:type="paragraph" w:customStyle="1" w:styleId="Default">
    <w:name w:val="Default"/>
    <w:uiPriority w:val="99"/>
    <w:rsid w:val="009A5D2C"/>
    <w:pPr>
      <w:autoSpaceDE w:val="0"/>
      <w:autoSpaceDN w:val="0"/>
      <w:adjustRightInd w:val="0"/>
    </w:pPr>
    <w:rPr>
      <w:rFonts w:ascii="Times New Roman" w:eastAsia="Times New Roman" w:hAnsi="Times New Roman"/>
      <w:color w:val="000000"/>
      <w:sz w:val="24"/>
      <w:szCs w:val="24"/>
      <w:lang w:val="ru-RU" w:eastAsia="ru-RU"/>
    </w:rPr>
  </w:style>
  <w:style w:type="paragraph" w:styleId="BalloonText">
    <w:name w:val="Balloon Text"/>
    <w:basedOn w:val="Normal"/>
    <w:link w:val="BalloonTextChar"/>
    <w:uiPriority w:val="99"/>
    <w:semiHidden/>
    <w:rsid w:val="00FE00A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00A8"/>
    <w:rPr>
      <w:rFonts w:ascii="Segoe UI" w:hAnsi="Segoe UI" w:cs="Segoe UI"/>
      <w:sz w:val="18"/>
      <w:szCs w:val="18"/>
      <w:lang w:val="ru-RU" w:eastAsia="ru-RU"/>
    </w:rPr>
  </w:style>
  <w:style w:type="paragraph" w:customStyle="1" w:styleId="a0">
    <w:name w:val="Знак Знак Знак Знак Знак Знак"/>
    <w:basedOn w:val="Normal"/>
    <w:uiPriority w:val="99"/>
    <w:rsid w:val="00A0098B"/>
    <w:rPr>
      <w:rFonts w:ascii="Verdana" w:hAnsi="Verdana" w:cs="Verdana"/>
      <w:color w:val="FFFFFF"/>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6</Pages>
  <Words>10406</Words>
  <Characters>5932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dc:description/>
  <cp:lastModifiedBy>Work</cp:lastModifiedBy>
  <cp:revision>5</cp:revision>
  <cp:lastPrinted>2021-01-15T08:52:00Z</cp:lastPrinted>
  <dcterms:created xsi:type="dcterms:W3CDTF">2021-01-15T09:54:00Z</dcterms:created>
  <dcterms:modified xsi:type="dcterms:W3CDTF">2021-03-29T12:18:00Z</dcterms:modified>
</cp:coreProperties>
</file>